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47431" w14:textId="77777777" w:rsidR="00C23846" w:rsidRPr="00C23846" w:rsidRDefault="00C23846" w:rsidP="00C23846">
      <w:pPr>
        <w:tabs>
          <w:tab w:val="left" w:pos="720"/>
          <w:tab w:val="left" w:pos="1440"/>
          <w:tab w:val="left" w:pos="2160"/>
          <w:tab w:val="left" w:pos="2880"/>
          <w:tab w:val="left" w:pos="3600"/>
          <w:tab w:val="left" w:pos="4320"/>
          <w:tab w:val="left" w:pos="5040"/>
          <w:tab w:val="left" w:pos="6480"/>
          <w:tab w:val="left" w:pos="7920"/>
        </w:tabs>
        <w:spacing w:line="276" w:lineRule="auto"/>
        <w:ind w:left="720" w:right="-576" w:hanging="360"/>
        <w:jc w:val="center"/>
      </w:pPr>
      <w:r w:rsidRPr="00C23846">
        <w:t>VISITATION</w:t>
      </w:r>
    </w:p>
    <w:p w14:paraId="448A63BA" w14:textId="2B1B4061" w:rsidR="00C23846" w:rsidRPr="00C23846" w:rsidRDefault="00C23846" w:rsidP="00C23846">
      <w:pPr>
        <w:tabs>
          <w:tab w:val="left" w:pos="720"/>
          <w:tab w:val="left" w:pos="1440"/>
          <w:tab w:val="left" w:pos="2160"/>
          <w:tab w:val="left" w:pos="2880"/>
          <w:tab w:val="left" w:pos="3600"/>
          <w:tab w:val="left" w:pos="4320"/>
          <w:tab w:val="left" w:pos="5040"/>
          <w:tab w:val="left" w:pos="6480"/>
          <w:tab w:val="left" w:pos="7920"/>
        </w:tabs>
        <w:spacing w:line="276" w:lineRule="auto"/>
        <w:ind w:left="720" w:right="-576" w:hanging="360"/>
        <w:jc w:val="center"/>
      </w:pPr>
      <w:r w:rsidRPr="00C23846">
        <w:t xml:space="preserve">Clean </w:t>
      </w:r>
      <w:r w:rsidR="007A4C05">
        <w:t>copy</w:t>
      </w:r>
    </w:p>
    <w:p w14:paraId="0C20ADF1" w14:textId="77777777" w:rsidR="00C23846" w:rsidRPr="00C23846" w:rsidRDefault="00C23846" w:rsidP="00C23846">
      <w:pPr>
        <w:tabs>
          <w:tab w:val="left" w:pos="720"/>
          <w:tab w:val="left" w:pos="1440"/>
          <w:tab w:val="left" w:pos="2160"/>
          <w:tab w:val="left" w:pos="2880"/>
          <w:tab w:val="left" w:pos="3600"/>
          <w:tab w:val="left" w:pos="4320"/>
          <w:tab w:val="left" w:pos="5040"/>
          <w:tab w:val="left" w:pos="6480"/>
          <w:tab w:val="left" w:pos="7920"/>
        </w:tabs>
        <w:spacing w:line="276" w:lineRule="auto"/>
        <w:ind w:left="720" w:right="-576" w:hanging="360"/>
        <w:jc w:val="both"/>
      </w:pPr>
    </w:p>
    <w:p w14:paraId="5CBDA215" w14:textId="77777777" w:rsidR="00C23846" w:rsidRPr="00C23846" w:rsidRDefault="00C23846" w:rsidP="00C23846">
      <w:pPr>
        <w:tabs>
          <w:tab w:val="left" w:pos="720"/>
          <w:tab w:val="left" w:pos="1440"/>
          <w:tab w:val="left" w:pos="2160"/>
          <w:tab w:val="left" w:pos="2880"/>
          <w:tab w:val="left" w:pos="3600"/>
          <w:tab w:val="left" w:pos="4320"/>
          <w:tab w:val="left" w:pos="5040"/>
          <w:tab w:val="left" w:pos="6480"/>
          <w:tab w:val="left" w:pos="7920"/>
        </w:tabs>
        <w:spacing w:line="276" w:lineRule="auto"/>
        <w:ind w:left="720" w:right="-576" w:hanging="360"/>
        <w:jc w:val="both"/>
      </w:pPr>
    </w:p>
    <w:p w14:paraId="71FFEDEC" w14:textId="77777777" w:rsidR="00C23846" w:rsidRPr="00C23846" w:rsidRDefault="00C23846" w:rsidP="00C23846">
      <w:pPr>
        <w:tabs>
          <w:tab w:val="left" w:pos="720"/>
          <w:tab w:val="left" w:pos="1440"/>
          <w:tab w:val="left" w:pos="2160"/>
          <w:tab w:val="left" w:pos="2880"/>
          <w:tab w:val="left" w:pos="3600"/>
          <w:tab w:val="left" w:pos="4320"/>
          <w:tab w:val="left" w:pos="5040"/>
          <w:tab w:val="left" w:pos="6480"/>
          <w:tab w:val="left" w:pos="7920"/>
        </w:tabs>
        <w:spacing w:line="276" w:lineRule="auto"/>
        <w:ind w:left="720" w:right="-576" w:hanging="360"/>
        <w:jc w:val="both"/>
      </w:pPr>
      <w:r w:rsidRPr="00C23846">
        <w:t xml:space="preserve">12 </w:t>
      </w:r>
      <w:proofErr w:type="gramStart"/>
      <w:r w:rsidRPr="00C23846">
        <w:t>C.A.R. ????</w:t>
      </w:r>
      <w:proofErr w:type="gramEnd"/>
      <w:r w:rsidRPr="00C23846">
        <w:t xml:space="preserve">  Visitation.</w:t>
      </w:r>
    </w:p>
    <w:p w14:paraId="02575EF7" w14:textId="77777777" w:rsidR="00C23846" w:rsidRPr="00C23846" w:rsidRDefault="00C23846" w:rsidP="00C23846">
      <w:pPr>
        <w:tabs>
          <w:tab w:val="left" w:pos="720"/>
          <w:tab w:val="left" w:pos="1440"/>
          <w:tab w:val="left" w:pos="2160"/>
          <w:tab w:val="left" w:pos="2880"/>
          <w:tab w:val="left" w:pos="3600"/>
          <w:tab w:val="left" w:pos="4320"/>
          <w:tab w:val="left" w:pos="5040"/>
          <w:tab w:val="left" w:pos="6480"/>
          <w:tab w:val="left" w:pos="7920"/>
        </w:tabs>
        <w:spacing w:line="276" w:lineRule="auto"/>
        <w:ind w:left="720" w:right="-576" w:hanging="360"/>
        <w:jc w:val="both"/>
      </w:pPr>
    </w:p>
    <w:p w14:paraId="6CE2D051" w14:textId="77777777" w:rsidR="00C23846" w:rsidRPr="00C23846" w:rsidRDefault="00C23846" w:rsidP="00C23846">
      <w:pPr>
        <w:tabs>
          <w:tab w:val="left" w:pos="720"/>
          <w:tab w:val="left" w:pos="1440"/>
          <w:tab w:val="left" w:pos="2160"/>
          <w:tab w:val="left" w:pos="2880"/>
          <w:tab w:val="left" w:pos="3600"/>
          <w:tab w:val="left" w:pos="4320"/>
          <w:tab w:val="left" w:pos="5040"/>
          <w:tab w:val="left" w:pos="6480"/>
          <w:tab w:val="left" w:pos="7920"/>
        </w:tabs>
        <w:spacing w:line="276" w:lineRule="auto"/>
        <w:ind w:left="360" w:right="-576"/>
        <w:jc w:val="both"/>
      </w:pPr>
      <w:r w:rsidRPr="00C23846">
        <w:t>This rule is promulgated by the Secretary pursuant to the authority in Arkansas Code Annotated § 12-29-802(b).</w:t>
      </w:r>
    </w:p>
    <w:p w14:paraId="545EA22C" w14:textId="77777777" w:rsidR="00C23846" w:rsidRPr="00C23846" w:rsidRDefault="00C23846" w:rsidP="00C23846">
      <w:pPr>
        <w:tabs>
          <w:tab w:val="left" w:pos="720"/>
          <w:tab w:val="left" w:pos="1440"/>
          <w:tab w:val="left" w:pos="2160"/>
          <w:tab w:val="left" w:pos="2880"/>
          <w:tab w:val="left" w:pos="3600"/>
          <w:tab w:val="left" w:pos="4320"/>
          <w:tab w:val="left" w:pos="5040"/>
          <w:tab w:val="left" w:pos="6480"/>
          <w:tab w:val="left" w:pos="7920"/>
        </w:tabs>
        <w:spacing w:line="276" w:lineRule="auto"/>
        <w:ind w:right="-576"/>
        <w:jc w:val="both"/>
      </w:pPr>
    </w:p>
    <w:p w14:paraId="4D804E5F" w14:textId="77777777" w:rsidR="00C23846" w:rsidRPr="00C23846" w:rsidRDefault="00C23846" w:rsidP="00C23846">
      <w:pPr>
        <w:pStyle w:val="ListParagraph"/>
        <w:numPr>
          <w:ilvl w:val="0"/>
          <w:numId w:val="1"/>
        </w:numPr>
        <w:tabs>
          <w:tab w:val="left" w:pos="720"/>
          <w:tab w:val="left" w:pos="1440"/>
          <w:tab w:val="left" w:pos="2160"/>
          <w:tab w:val="left" w:pos="2880"/>
          <w:tab w:val="left" w:pos="3600"/>
          <w:tab w:val="left" w:pos="4320"/>
          <w:tab w:val="left" w:pos="5040"/>
          <w:tab w:val="left" w:pos="6480"/>
          <w:tab w:val="left" w:pos="7920"/>
        </w:tabs>
        <w:spacing w:line="276" w:lineRule="auto"/>
        <w:ind w:right="-576"/>
        <w:jc w:val="both"/>
        <w:rPr>
          <w:bCs/>
          <w:szCs w:val="24"/>
        </w:rPr>
      </w:pPr>
      <w:r w:rsidRPr="00C23846">
        <w:rPr>
          <w:b/>
          <w:bCs/>
        </w:rPr>
        <w:t>Policy.</w:t>
      </w:r>
      <w:r w:rsidRPr="00C23846">
        <w:t xml:space="preserve"> </w:t>
      </w:r>
      <w:r w:rsidRPr="00C23846">
        <w:rPr>
          <w:bCs/>
          <w:szCs w:val="24"/>
        </w:rPr>
        <w:t xml:space="preserve">It shall be the policy of the Department of Corrections to facilitate inmate visitation in a manner best balancing family considerations, rehabilitative and legal needs of the offender, and the safety and good order of secured facilities. </w:t>
      </w:r>
    </w:p>
    <w:p w14:paraId="4E4B6AED" w14:textId="77777777" w:rsidR="00C23846" w:rsidRPr="00C23846" w:rsidRDefault="00C23846" w:rsidP="00C23846">
      <w:pPr>
        <w:pStyle w:val="ListParagraph"/>
        <w:numPr>
          <w:ilvl w:val="0"/>
          <w:numId w:val="1"/>
        </w:numPr>
      </w:pPr>
      <w:r w:rsidRPr="00C23846">
        <w:rPr>
          <w:b/>
          <w:bCs/>
        </w:rPr>
        <w:t>Definitions.</w:t>
      </w:r>
      <w:r w:rsidRPr="00C23846">
        <w:t xml:space="preserve">  As used in this section,</w:t>
      </w:r>
    </w:p>
    <w:p w14:paraId="3E51ECD3" w14:textId="77777777" w:rsidR="00C23846" w:rsidRPr="00C23846" w:rsidRDefault="00C23846" w:rsidP="00C23846">
      <w:pPr>
        <w:pStyle w:val="ListParagraph"/>
        <w:numPr>
          <w:ilvl w:val="1"/>
          <w:numId w:val="1"/>
        </w:numPr>
      </w:pPr>
      <w:r w:rsidRPr="00C23846">
        <w:t xml:space="preserve">“Approved visitor” means a prospective visitor </w:t>
      </w:r>
      <w:r w:rsidRPr="00C23846">
        <w:rPr>
          <w:szCs w:val="24"/>
        </w:rPr>
        <w:t>who has met the screening and approval requirements for a visitor as set out in administrative directive.</w:t>
      </w:r>
    </w:p>
    <w:p w14:paraId="67F7359D" w14:textId="77777777" w:rsidR="00C23846" w:rsidRPr="00C23846" w:rsidRDefault="00C23846" w:rsidP="00C23846">
      <w:pPr>
        <w:pStyle w:val="ListParagraph"/>
        <w:numPr>
          <w:ilvl w:val="1"/>
          <w:numId w:val="1"/>
        </w:numPr>
      </w:pPr>
      <w:r w:rsidRPr="00C23846">
        <w:rPr>
          <w:szCs w:val="24"/>
        </w:rPr>
        <w:t>“Attorney” means a person who is authorized to practice law and who is designated as the attorney of record for an offender as verified by the offender’s electronic record or an entry of appearance in an open criminal court proceeding.</w:t>
      </w:r>
    </w:p>
    <w:p w14:paraId="11D0B582" w14:textId="77777777" w:rsidR="00C23846" w:rsidRPr="00C23846" w:rsidRDefault="00C23846" w:rsidP="00C23846">
      <w:pPr>
        <w:pStyle w:val="ListParagraph"/>
        <w:numPr>
          <w:ilvl w:val="1"/>
          <w:numId w:val="1"/>
        </w:numPr>
      </w:pPr>
      <w:r w:rsidRPr="00C23846">
        <w:rPr>
          <w:szCs w:val="24"/>
        </w:rPr>
        <w:t>“Criminal conviction” means any conviction for a felony or misdemeanor offense in the state of Arkansas or in another jurisdiction.  This includes, to the extent permissible by law, convictions which have been sealed or expunged.</w:t>
      </w:r>
    </w:p>
    <w:p w14:paraId="0ECFFE2B" w14:textId="77777777" w:rsidR="00C23846" w:rsidRPr="00C23846" w:rsidRDefault="00C23846" w:rsidP="00C23846">
      <w:pPr>
        <w:pStyle w:val="ListParagraph"/>
        <w:numPr>
          <w:ilvl w:val="1"/>
          <w:numId w:val="1"/>
        </w:numPr>
      </w:pPr>
      <w:r w:rsidRPr="00C23846">
        <w:rPr>
          <w:szCs w:val="24"/>
        </w:rPr>
        <w:t>“Immediate family member” means an offender’s father, mother, sister, brother, spouse, child, grandparent, grandchildren, stepchildren, or other relatives of the offender with a verified relationship that is substantially similar to that of a parent or guardian.</w:t>
      </w:r>
    </w:p>
    <w:p w14:paraId="5C56651A" w14:textId="77777777" w:rsidR="00C23846" w:rsidRPr="00C23846" w:rsidRDefault="00C23846" w:rsidP="00C23846">
      <w:pPr>
        <w:pStyle w:val="ListParagraph"/>
        <w:numPr>
          <w:ilvl w:val="1"/>
          <w:numId w:val="1"/>
        </w:numPr>
      </w:pPr>
      <w:r w:rsidRPr="00C23846">
        <w:rPr>
          <w:szCs w:val="24"/>
        </w:rPr>
        <w:t>“Offender” means a person sentenced or sanctioned to a term of confinement and housed in a facility operated by or contracted by a division of the Department of Corrections.</w:t>
      </w:r>
    </w:p>
    <w:p w14:paraId="79717A19" w14:textId="77777777" w:rsidR="00C23846" w:rsidRPr="00C23846" w:rsidRDefault="00C23846" w:rsidP="00C23846">
      <w:pPr>
        <w:pStyle w:val="ListParagraph"/>
        <w:numPr>
          <w:ilvl w:val="1"/>
          <w:numId w:val="1"/>
        </w:numPr>
      </w:pPr>
      <w:r w:rsidRPr="00C23846">
        <w:rPr>
          <w:szCs w:val="24"/>
        </w:rPr>
        <w:lastRenderedPageBreak/>
        <w:t>“Prospective visitor” means a person who expressed interest in attending visitation but has not yet been approved.</w:t>
      </w:r>
    </w:p>
    <w:p w14:paraId="11660141" w14:textId="77777777" w:rsidR="00C23846" w:rsidRPr="00C23846" w:rsidRDefault="00C23846" w:rsidP="00C23846">
      <w:pPr>
        <w:pStyle w:val="ListParagraph"/>
        <w:numPr>
          <w:ilvl w:val="1"/>
          <w:numId w:val="1"/>
        </w:numPr>
      </w:pPr>
      <w:r w:rsidRPr="00C23846">
        <w:rPr>
          <w:szCs w:val="24"/>
        </w:rPr>
        <w:t>“Special visit” means a visit which either:</w:t>
      </w:r>
    </w:p>
    <w:p w14:paraId="114ACAF2" w14:textId="77777777" w:rsidR="00C23846" w:rsidRPr="00C23846" w:rsidRDefault="00C23846" w:rsidP="00C23846">
      <w:pPr>
        <w:pStyle w:val="ListParagraph"/>
        <w:numPr>
          <w:ilvl w:val="2"/>
          <w:numId w:val="1"/>
        </w:numPr>
      </w:pPr>
      <w:r w:rsidRPr="00C23846">
        <w:t>occurs on a day other than a regularly scheduled visitation day, or</w:t>
      </w:r>
    </w:p>
    <w:p w14:paraId="7D585F75" w14:textId="77777777" w:rsidR="00C23846" w:rsidRPr="00C23846" w:rsidRDefault="00C23846" w:rsidP="00C23846">
      <w:pPr>
        <w:pStyle w:val="ListParagraph"/>
        <w:numPr>
          <w:ilvl w:val="2"/>
          <w:numId w:val="1"/>
        </w:numPr>
      </w:pPr>
      <w:r w:rsidRPr="00C23846">
        <w:t>is granted to an offender who is otherwise not eligible for visitation, or</w:t>
      </w:r>
    </w:p>
    <w:p w14:paraId="4252F886" w14:textId="77777777" w:rsidR="00C23846" w:rsidRPr="00C23846" w:rsidRDefault="00C23846" w:rsidP="00C23846">
      <w:pPr>
        <w:pStyle w:val="ListParagraph"/>
        <w:numPr>
          <w:ilvl w:val="2"/>
          <w:numId w:val="1"/>
        </w:numPr>
      </w:pPr>
      <w:r w:rsidRPr="00C23846">
        <w:t>is for an extended visitation period.</w:t>
      </w:r>
    </w:p>
    <w:p w14:paraId="0415119D" w14:textId="77777777" w:rsidR="00C23846" w:rsidRPr="00C23846" w:rsidRDefault="00C23846" w:rsidP="00C23846">
      <w:pPr>
        <w:pStyle w:val="ListParagraph"/>
        <w:numPr>
          <w:ilvl w:val="1"/>
          <w:numId w:val="1"/>
        </w:numPr>
      </w:pPr>
      <w:r w:rsidRPr="00C23846">
        <w:rPr>
          <w:szCs w:val="24"/>
        </w:rPr>
        <w:t xml:space="preserve">“Spiritual advisor” means a clergyperson or representative of the offender’s faith who has been ordained or otherwise approved by the governing body of a religious group, denomination, or spiritual group.  A spiritual advisor must be designated as the spiritual advisor of record for an offender as verified by the offender’s electronic record. </w:t>
      </w:r>
    </w:p>
    <w:p w14:paraId="37515AD9" w14:textId="77777777" w:rsidR="00C23846" w:rsidRPr="00C23846" w:rsidRDefault="00C23846" w:rsidP="00C23846">
      <w:pPr>
        <w:pStyle w:val="ListParagraph"/>
        <w:numPr>
          <w:ilvl w:val="1"/>
          <w:numId w:val="1"/>
        </w:numPr>
      </w:pPr>
      <w:r w:rsidRPr="00C23846">
        <w:rPr>
          <w:szCs w:val="24"/>
        </w:rPr>
        <w:t xml:space="preserve">“Warden” means the head of a unit, center, or complex.  This may include superintendents, wardens, deputy wardens, or center supervisors depending on the organizational structure of a unit or complex. </w:t>
      </w:r>
    </w:p>
    <w:p w14:paraId="4717141E" w14:textId="77777777" w:rsidR="00C23846" w:rsidRPr="00C23846" w:rsidRDefault="00C23846" w:rsidP="00C23846">
      <w:pPr>
        <w:pStyle w:val="ListParagraph"/>
        <w:numPr>
          <w:ilvl w:val="0"/>
          <w:numId w:val="1"/>
        </w:numPr>
        <w:rPr>
          <w:b/>
          <w:bCs/>
        </w:rPr>
      </w:pPr>
      <w:r w:rsidRPr="00C23846">
        <w:rPr>
          <w:b/>
          <w:bCs/>
        </w:rPr>
        <w:t>Procedures.</w:t>
      </w:r>
    </w:p>
    <w:p w14:paraId="5B6BA235" w14:textId="77777777" w:rsidR="00C23846" w:rsidRPr="00C23846" w:rsidRDefault="00C23846" w:rsidP="00C23846">
      <w:pPr>
        <w:pStyle w:val="ListParagraph"/>
        <w:numPr>
          <w:ilvl w:val="1"/>
          <w:numId w:val="1"/>
        </w:numPr>
      </w:pPr>
      <w:r w:rsidRPr="00C23846">
        <w:t>Approval of visitors.</w:t>
      </w:r>
    </w:p>
    <w:p w14:paraId="4B3AA6E4" w14:textId="77777777" w:rsidR="00C23846" w:rsidRPr="00C23846" w:rsidRDefault="00C23846" w:rsidP="00C23846">
      <w:pPr>
        <w:pStyle w:val="ListParagraph"/>
        <w:numPr>
          <w:ilvl w:val="2"/>
          <w:numId w:val="1"/>
        </w:numPr>
      </w:pPr>
      <w:r w:rsidRPr="00C23846">
        <w:t>(</w:t>
      </w:r>
      <w:proofErr w:type="spellStart"/>
      <w:r w:rsidRPr="00C23846">
        <w:t>i</w:t>
      </w:r>
      <w:proofErr w:type="spellEnd"/>
      <w:r w:rsidRPr="00C23846">
        <w:t xml:space="preserve">)Prospective visitors other than attorneys and spiritual advisors are subject to an approval inquiry.  </w:t>
      </w:r>
    </w:p>
    <w:p w14:paraId="2421584A" w14:textId="77777777" w:rsidR="00C23846" w:rsidRPr="00C23846" w:rsidRDefault="00C23846" w:rsidP="00C23846">
      <w:pPr>
        <w:pStyle w:val="ListParagraph"/>
        <w:ind w:left="2340"/>
      </w:pPr>
      <w:r w:rsidRPr="00C23846">
        <w:t>(ii) Attorneys and spiritual advisors will not be required to submit to a full approval inquiry but will be required to provide information regarding their identity as required by administrative directive published by the Secretary of the department.</w:t>
      </w:r>
    </w:p>
    <w:p w14:paraId="2E44D218" w14:textId="77777777" w:rsidR="00C23846" w:rsidRPr="00C23846" w:rsidRDefault="00C23846" w:rsidP="00C23846">
      <w:pPr>
        <w:pStyle w:val="ListParagraph"/>
        <w:numPr>
          <w:ilvl w:val="2"/>
          <w:numId w:val="1"/>
        </w:numPr>
      </w:pPr>
      <w:r w:rsidRPr="00C23846">
        <w:t xml:space="preserve">Prospective visitors with </w:t>
      </w:r>
      <w:proofErr w:type="gramStart"/>
      <w:r w:rsidRPr="00C23846">
        <w:t>a criminal</w:t>
      </w:r>
      <w:proofErr w:type="gramEnd"/>
      <w:r w:rsidRPr="00C23846">
        <w:t xml:space="preserve"> conviction will only be approved for visitation with an immediate family member.</w:t>
      </w:r>
    </w:p>
    <w:p w14:paraId="213CB9F0" w14:textId="77777777" w:rsidR="00C23846" w:rsidRPr="00C23846" w:rsidRDefault="00C23846" w:rsidP="00C23846">
      <w:pPr>
        <w:pStyle w:val="ListParagraph"/>
        <w:numPr>
          <w:ilvl w:val="2"/>
          <w:numId w:val="1"/>
        </w:numPr>
      </w:pPr>
      <w:r w:rsidRPr="00C23846">
        <w:t>Wardens shall keep, or cause to be kept, records of approved visitors for all offenders housed within their facility.</w:t>
      </w:r>
    </w:p>
    <w:p w14:paraId="31B5F026" w14:textId="77777777" w:rsidR="00C23846" w:rsidRPr="00C23846" w:rsidRDefault="00C23846" w:rsidP="00C23846">
      <w:pPr>
        <w:pStyle w:val="ListParagraph"/>
        <w:numPr>
          <w:ilvl w:val="2"/>
          <w:numId w:val="1"/>
        </w:numPr>
      </w:pPr>
      <w:r w:rsidRPr="00C23846">
        <w:t xml:space="preserve">Approval may be revoked by the warden upon good cause or with substantial evidence that an approved visitor has a detrimental </w:t>
      </w:r>
      <w:r w:rsidRPr="00C23846">
        <w:lastRenderedPageBreak/>
        <w:t xml:space="preserve">effect on the offender or constitutes a threat to the security and good order of the facility.  </w:t>
      </w:r>
    </w:p>
    <w:p w14:paraId="2BCAB1FB" w14:textId="77777777" w:rsidR="00C23846" w:rsidRPr="00C23846" w:rsidRDefault="00C23846" w:rsidP="00C23846">
      <w:pPr>
        <w:pStyle w:val="ListParagraph"/>
        <w:numPr>
          <w:ilvl w:val="2"/>
          <w:numId w:val="1"/>
        </w:numPr>
      </w:pPr>
      <w:r w:rsidRPr="00C23846">
        <w:t xml:space="preserve">Revocation of visitation privileges shall be justified and documented in the electronic offender record. </w:t>
      </w:r>
    </w:p>
    <w:p w14:paraId="1A1AAB4D" w14:textId="77777777" w:rsidR="00C23846" w:rsidRPr="00C23846" w:rsidRDefault="00C23846" w:rsidP="00C23846">
      <w:pPr>
        <w:pStyle w:val="ListParagraph"/>
        <w:numPr>
          <w:ilvl w:val="1"/>
          <w:numId w:val="1"/>
        </w:numPr>
      </w:pPr>
      <w:r w:rsidRPr="00C23846">
        <w:t>Conditions of visitation.</w:t>
      </w:r>
    </w:p>
    <w:p w14:paraId="0C2A5688" w14:textId="77777777" w:rsidR="00C23846" w:rsidRPr="00C23846" w:rsidRDefault="00C23846" w:rsidP="00C23846">
      <w:pPr>
        <w:pStyle w:val="ListParagraph"/>
        <w:numPr>
          <w:ilvl w:val="2"/>
          <w:numId w:val="1"/>
        </w:numPr>
      </w:pPr>
      <w:r w:rsidRPr="00C23846">
        <w:t>(</w:t>
      </w:r>
      <w:proofErr w:type="spellStart"/>
      <w:r w:rsidRPr="00C23846">
        <w:t>i</w:t>
      </w:r>
      <w:proofErr w:type="spellEnd"/>
      <w:r w:rsidRPr="00C23846">
        <w:t>) Visitors shall submit to a search and security screening prior to attending visitation with an offender.</w:t>
      </w:r>
    </w:p>
    <w:p w14:paraId="4F4663AA" w14:textId="77777777" w:rsidR="00C23846" w:rsidRPr="00C23846" w:rsidRDefault="00C23846" w:rsidP="00C23846">
      <w:pPr>
        <w:pStyle w:val="ListParagraph"/>
        <w:ind w:left="2340"/>
      </w:pPr>
      <w:r w:rsidRPr="00C23846">
        <w:t>(ii) The Department shall notify visitors of search and screening requirements.</w:t>
      </w:r>
    </w:p>
    <w:p w14:paraId="5A6A5CCE" w14:textId="77777777" w:rsidR="00C23846" w:rsidRPr="00C23846" w:rsidRDefault="00C23846" w:rsidP="00C23846">
      <w:pPr>
        <w:pStyle w:val="ListParagraph"/>
        <w:numPr>
          <w:ilvl w:val="2"/>
          <w:numId w:val="1"/>
        </w:numPr>
      </w:pPr>
      <w:r w:rsidRPr="00C23846">
        <w:t>(</w:t>
      </w:r>
      <w:proofErr w:type="spellStart"/>
      <w:r w:rsidRPr="00C23846">
        <w:t>i</w:t>
      </w:r>
      <w:proofErr w:type="spellEnd"/>
      <w:r w:rsidRPr="00C23846">
        <w:t xml:space="preserve">) Visits other than those involving an attorney shall be </w:t>
      </w:r>
      <w:proofErr w:type="gramStart"/>
      <w:r w:rsidRPr="00C23846">
        <w:t>supervised by staff at all times</w:t>
      </w:r>
      <w:proofErr w:type="gramEnd"/>
      <w:r w:rsidRPr="00C23846">
        <w:t>.</w:t>
      </w:r>
    </w:p>
    <w:p w14:paraId="3D7721D4" w14:textId="77777777" w:rsidR="00C23846" w:rsidRPr="00C23846" w:rsidRDefault="00C23846" w:rsidP="00C23846">
      <w:pPr>
        <w:pStyle w:val="ListParagraph"/>
        <w:ind w:left="2340"/>
      </w:pPr>
      <w:r w:rsidRPr="00C23846">
        <w:t>(ii) Each facility shall provide an attorney visiting area to ensure communications remain privileged, but this area is still subject to general staff supervision for safety and security purposes.</w:t>
      </w:r>
    </w:p>
    <w:p w14:paraId="1E599770" w14:textId="77777777" w:rsidR="00C23846" w:rsidRPr="00C23846" w:rsidRDefault="00C23846" w:rsidP="00C23846">
      <w:pPr>
        <w:pStyle w:val="ListParagraph"/>
        <w:numPr>
          <w:ilvl w:val="2"/>
          <w:numId w:val="1"/>
        </w:numPr>
      </w:pPr>
      <w:r w:rsidRPr="00C23846">
        <w:t>Any behavior on the part of the offender or visitor which is or may be disruptive to the security or good order of the facility or which is in violation of division level policy may result in denial or termination of the visit.</w:t>
      </w:r>
    </w:p>
    <w:p w14:paraId="6E1359DC" w14:textId="77777777" w:rsidR="00C23846" w:rsidRPr="00C23846" w:rsidRDefault="00C23846" w:rsidP="00C23846">
      <w:pPr>
        <w:pStyle w:val="ListParagraph"/>
        <w:numPr>
          <w:ilvl w:val="1"/>
          <w:numId w:val="1"/>
        </w:numPr>
      </w:pPr>
      <w:r w:rsidRPr="00C23846">
        <w:t>Limitations on visitation</w:t>
      </w:r>
    </w:p>
    <w:p w14:paraId="776B3345" w14:textId="77777777" w:rsidR="00C23846" w:rsidRPr="00C23846" w:rsidRDefault="00C23846" w:rsidP="00C23846">
      <w:pPr>
        <w:pStyle w:val="ListParagraph"/>
        <w:numPr>
          <w:ilvl w:val="2"/>
          <w:numId w:val="1"/>
        </w:numPr>
      </w:pPr>
      <w:r w:rsidRPr="00C23846">
        <w:t>Limits may be imposed on:</w:t>
      </w:r>
    </w:p>
    <w:p w14:paraId="669AE310" w14:textId="77777777" w:rsidR="00C23846" w:rsidRPr="00C23846" w:rsidRDefault="00C23846" w:rsidP="00C23846">
      <w:pPr>
        <w:pStyle w:val="ListParagraph"/>
        <w:numPr>
          <w:ilvl w:val="3"/>
          <w:numId w:val="1"/>
        </w:numPr>
      </w:pPr>
      <w:r w:rsidRPr="00C23846">
        <w:t xml:space="preserve"> the number of visitors an offender may have at one time, and</w:t>
      </w:r>
    </w:p>
    <w:p w14:paraId="5F05C689" w14:textId="77777777" w:rsidR="00C23846" w:rsidRPr="00C23846" w:rsidRDefault="00C23846" w:rsidP="00C23846">
      <w:pPr>
        <w:pStyle w:val="ListParagraph"/>
        <w:numPr>
          <w:ilvl w:val="3"/>
          <w:numId w:val="1"/>
        </w:numPr>
      </w:pPr>
      <w:r w:rsidRPr="00C23846">
        <w:t>the quantity and type of items carried into the visitation area by the visitor of the offender.</w:t>
      </w:r>
    </w:p>
    <w:p w14:paraId="7B9E5AEB" w14:textId="77777777" w:rsidR="00C23846" w:rsidRPr="00C23846" w:rsidRDefault="00C23846" w:rsidP="00C23846">
      <w:pPr>
        <w:pStyle w:val="ListParagraph"/>
        <w:numPr>
          <w:ilvl w:val="2"/>
          <w:numId w:val="1"/>
        </w:numPr>
      </w:pPr>
      <w:r w:rsidRPr="00C23846">
        <w:t xml:space="preserve">Other limits may apply as needed </w:t>
      </w:r>
      <w:proofErr w:type="gramStart"/>
      <w:r w:rsidRPr="00C23846">
        <w:t>in order to</w:t>
      </w:r>
      <w:proofErr w:type="gramEnd"/>
      <w:r w:rsidRPr="00C23846">
        <w:t xml:space="preserve"> maintain the security and good order of the facility. </w:t>
      </w:r>
    </w:p>
    <w:p w14:paraId="0512F1D2" w14:textId="77777777" w:rsidR="00C23846" w:rsidRPr="00C23846" w:rsidRDefault="00C23846" w:rsidP="00C23846">
      <w:pPr>
        <w:pStyle w:val="ListParagraph"/>
        <w:numPr>
          <w:ilvl w:val="2"/>
          <w:numId w:val="1"/>
        </w:numPr>
      </w:pPr>
      <w:r w:rsidRPr="00C23846">
        <w:t xml:space="preserve">Offenders sanctioned or serving a period of incarceration as a condition of probation or suspended imposition of sentence may have additional limitations due to the short term of their period of </w:t>
      </w:r>
      <w:r w:rsidRPr="00C23846">
        <w:lastRenderedPageBreak/>
        <w:t xml:space="preserve">confinement.  These restrictions shall be published </w:t>
      </w:r>
      <w:proofErr w:type="gramStart"/>
      <w:r w:rsidRPr="00C23846">
        <w:t>in</w:t>
      </w:r>
      <w:proofErr w:type="gramEnd"/>
      <w:r w:rsidRPr="00C23846">
        <w:t xml:space="preserve"> administrative directive. </w:t>
      </w:r>
    </w:p>
    <w:p w14:paraId="42D3AFEC" w14:textId="77777777" w:rsidR="00C23846" w:rsidRPr="00C23846" w:rsidRDefault="00C23846" w:rsidP="00C23846">
      <w:pPr>
        <w:pStyle w:val="ListParagraph"/>
        <w:numPr>
          <w:ilvl w:val="1"/>
          <w:numId w:val="1"/>
        </w:numPr>
      </w:pPr>
      <w:r w:rsidRPr="00C23846">
        <w:t>Special visits may be authorized by the warden for the following individuals:</w:t>
      </w:r>
    </w:p>
    <w:p w14:paraId="4E10D823" w14:textId="77777777" w:rsidR="00C23846" w:rsidRPr="00C23846" w:rsidRDefault="00C23846" w:rsidP="00C23846">
      <w:pPr>
        <w:pStyle w:val="ListParagraph"/>
        <w:numPr>
          <w:ilvl w:val="2"/>
          <w:numId w:val="1"/>
        </w:numPr>
      </w:pPr>
      <w:r w:rsidRPr="00C23846">
        <w:t>Attorneys,</w:t>
      </w:r>
    </w:p>
    <w:p w14:paraId="774083AA" w14:textId="77777777" w:rsidR="00C23846" w:rsidRPr="00C23846" w:rsidRDefault="00C23846" w:rsidP="00C23846">
      <w:pPr>
        <w:pStyle w:val="ListParagraph"/>
        <w:numPr>
          <w:ilvl w:val="2"/>
          <w:numId w:val="1"/>
        </w:numPr>
      </w:pPr>
      <w:r w:rsidRPr="00C23846">
        <w:t>Spiritual advisors,</w:t>
      </w:r>
    </w:p>
    <w:p w14:paraId="0107FF82" w14:textId="77777777" w:rsidR="00C23846" w:rsidRPr="00C23846" w:rsidRDefault="00C23846" w:rsidP="00C23846">
      <w:pPr>
        <w:pStyle w:val="ListParagraph"/>
        <w:numPr>
          <w:ilvl w:val="2"/>
          <w:numId w:val="1"/>
        </w:numPr>
      </w:pPr>
      <w:r w:rsidRPr="00C23846">
        <w:t>Offenders in special housing, assignment, or status, or</w:t>
      </w:r>
    </w:p>
    <w:p w14:paraId="2AE1BD53" w14:textId="77777777" w:rsidR="00C23846" w:rsidRPr="00C23846" w:rsidRDefault="00C23846" w:rsidP="00C23846">
      <w:pPr>
        <w:pStyle w:val="ListParagraph"/>
        <w:numPr>
          <w:ilvl w:val="2"/>
          <w:numId w:val="1"/>
        </w:numPr>
      </w:pPr>
      <w:r w:rsidRPr="00C23846">
        <w:t xml:space="preserve">Approved visitors residing a long distance from the facility. </w:t>
      </w:r>
    </w:p>
    <w:p w14:paraId="3128DB3E" w14:textId="77777777" w:rsidR="00C23846" w:rsidRPr="00C23846" w:rsidRDefault="00C23846" w:rsidP="00C23846">
      <w:pPr>
        <w:pStyle w:val="ListParagraph"/>
        <w:numPr>
          <w:ilvl w:val="1"/>
          <w:numId w:val="1"/>
        </w:numPr>
      </w:pPr>
      <w:r w:rsidRPr="00C23846">
        <w:t>Special conditions for visitation for offenders in segregation.</w:t>
      </w:r>
    </w:p>
    <w:p w14:paraId="076FA072" w14:textId="77777777" w:rsidR="00C23846" w:rsidRPr="00C23846" w:rsidRDefault="00C23846" w:rsidP="00C23846">
      <w:pPr>
        <w:pStyle w:val="ListParagraph"/>
        <w:numPr>
          <w:ilvl w:val="2"/>
          <w:numId w:val="1"/>
        </w:numPr>
      </w:pPr>
      <w:r w:rsidRPr="00C23846">
        <w:t>Upon approval of the warden, offenders in segregation may be provided opportunities for visitation for two (2) hours, once per calendar month.  The visits must be scheduled at least twenty-four (24) hours in advance.</w:t>
      </w:r>
    </w:p>
    <w:p w14:paraId="606AF91C" w14:textId="77777777" w:rsidR="00C23846" w:rsidRPr="00C23846" w:rsidRDefault="00C23846" w:rsidP="00C23846">
      <w:pPr>
        <w:pStyle w:val="ListParagraph"/>
        <w:numPr>
          <w:ilvl w:val="2"/>
          <w:numId w:val="1"/>
        </w:numPr>
      </w:pPr>
      <w:r w:rsidRPr="00C23846">
        <w:t>As part of determining whether an offender in segregation may exercise visitation, the warden shall consider:</w:t>
      </w:r>
    </w:p>
    <w:p w14:paraId="02E39881" w14:textId="77777777" w:rsidR="00C23846" w:rsidRPr="00C23846" w:rsidRDefault="00C23846" w:rsidP="00C23846">
      <w:pPr>
        <w:pStyle w:val="ListParagraph"/>
        <w:numPr>
          <w:ilvl w:val="3"/>
          <w:numId w:val="1"/>
        </w:numPr>
      </w:pPr>
      <w:r w:rsidRPr="00C23846">
        <w:t xml:space="preserve">The nature of any rule </w:t>
      </w:r>
      <w:proofErr w:type="gramStart"/>
      <w:r w:rsidRPr="00C23846">
        <w:t>violations;</w:t>
      </w:r>
      <w:proofErr w:type="gramEnd"/>
    </w:p>
    <w:p w14:paraId="705E4941" w14:textId="77777777" w:rsidR="00C23846" w:rsidRPr="00C23846" w:rsidRDefault="00C23846" w:rsidP="00C23846">
      <w:pPr>
        <w:pStyle w:val="ListParagraph"/>
        <w:numPr>
          <w:ilvl w:val="3"/>
          <w:numId w:val="1"/>
        </w:numPr>
      </w:pPr>
      <w:r w:rsidRPr="00C23846">
        <w:t>The occurrence of any rule violations while housed in segregation; and</w:t>
      </w:r>
    </w:p>
    <w:p w14:paraId="6C2D2BE3" w14:textId="77777777" w:rsidR="00C23846" w:rsidRPr="00C23846" w:rsidRDefault="00C23846" w:rsidP="00C23846">
      <w:pPr>
        <w:pStyle w:val="ListParagraph"/>
        <w:numPr>
          <w:ilvl w:val="3"/>
          <w:numId w:val="1"/>
        </w:numPr>
      </w:pPr>
      <w:r w:rsidRPr="00C23846">
        <w:t>The offender’s cell inspection report.</w:t>
      </w:r>
    </w:p>
    <w:p w14:paraId="1BF99C2D" w14:textId="77777777" w:rsidR="00C23846" w:rsidRPr="00C23846" w:rsidRDefault="00C23846" w:rsidP="00C23846">
      <w:pPr>
        <w:pStyle w:val="ListParagraph"/>
        <w:numPr>
          <w:ilvl w:val="2"/>
          <w:numId w:val="1"/>
        </w:numPr>
      </w:pPr>
      <w:r w:rsidRPr="00C23846">
        <w:t>Any denial of the opportunity for monthly visitation for offenders in segregation shall be documented in the offender’s record and accompanied by a reason for the denial.</w:t>
      </w:r>
    </w:p>
    <w:p w14:paraId="51E935CD" w14:textId="77777777" w:rsidR="00C23846" w:rsidRPr="00C23846" w:rsidRDefault="00C23846" w:rsidP="00C23846">
      <w:pPr>
        <w:pStyle w:val="ListParagraph"/>
        <w:numPr>
          <w:ilvl w:val="2"/>
          <w:numId w:val="1"/>
        </w:numPr>
      </w:pPr>
      <w:r w:rsidRPr="00C23846">
        <w:t>Attorney visits may be approved for offenders in segregation if:</w:t>
      </w:r>
    </w:p>
    <w:p w14:paraId="7AC1CFF0" w14:textId="77777777" w:rsidR="00C23846" w:rsidRPr="00C23846" w:rsidRDefault="00C23846" w:rsidP="00C23846">
      <w:pPr>
        <w:pStyle w:val="ListParagraph"/>
        <w:numPr>
          <w:ilvl w:val="3"/>
          <w:numId w:val="1"/>
        </w:numPr>
      </w:pPr>
      <w:r w:rsidRPr="00C23846">
        <w:t>The attorney provides justification that the legal matter is urgent and cannot be addressed after release from segregation, and</w:t>
      </w:r>
    </w:p>
    <w:p w14:paraId="78531B8D" w14:textId="77777777" w:rsidR="00C23846" w:rsidRPr="00C23846" w:rsidRDefault="00C23846" w:rsidP="00C23846">
      <w:pPr>
        <w:pStyle w:val="ListParagraph"/>
        <w:numPr>
          <w:ilvl w:val="3"/>
          <w:numId w:val="1"/>
        </w:numPr>
      </w:pPr>
      <w:r w:rsidRPr="00C23846">
        <w:t xml:space="preserve">The visit does not compromise the security and good order of the facility. </w:t>
      </w:r>
    </w:p>
    <w:p w14:paraId="2754E9AF" w14:textId="77777777" w:rsidR="00C23846" w:rsidRPr="00C23846" w:rsidRDefault="00C23846" w:rsidP="00C23846">
      <w:pPr>
        <w:pStyle w:val="ListParagraph"/>
        <w:numPr>
          <w:ilvl w:val="1"/>
          <w:numId w:val="1"/>
        </w:numPr>
      </w:pPr>
      <w:r w:rsidRPr="00C23846">
        <w:t>Special conditions for visitation by minors.</w:t>
      </w:r>
    </w:p>
    <w:p w14:paraId="7F95A2FB" w14:textId="77777777" w:rsidR="00C23846" w:rsidRPr="00C23846" w:rsidRDefault="00C23846" w:rsidP="00C23846">
      <w:pPr>
        <w:pStyle w:val="ListParagraph"/>
        <w:numPr>
          <w:ilvl w:val="2"/>
          <w:numId w:val="1"/>
        </w:numPr>
      </w:pPr>
      <w:proofErr w:type="gramStart"/>
      <w:r w:rsidRPr="00C23846">
        <w:lastRenderedPageBreak/>
        <w:t>Persons</w:t>
      </w:r>
      <w:proofErr w:type="gramEnd"/>
      <w:r w:rsidRPr="00C23846">
        <w:t xml:space="preserve"> under the age of eighteen (18) may visit only with the permission of a parent or legal guardian.</w:t>
      </w:r>
    </w:p>
    <w:p w14:paraId="2A9A712B" w14:textId="77777777" w:rsidR="00C23846" w:rsidRPr="00C23846" w:rsidRDefault="00C23846" w:rsidP="00C23846">
      <w:pPr>
        <w:pStyle w:val="ListParagraph"/>
        <w:numPr>
          <w:ilvl w:val="2"/>
          <w:numId w:val="1"/>
        </w:numPr>
      </w:pPr>
      <w:r w:rsidRPr="00C23846">
        <w:t>Except those inmates housed in administrative or punitive segregation, any restriction on an offender’s visitation with his or her minor children is subject to review by the secretary and must be reported to the office of the secretary monthly.</w:t>
      </w:r>
    </w:p>
    <w:p w14:paraId="01F44D60" w14:textId="77777777" w:rsidR="00C23846" w:rsidRPr="00C23846" w:rsidRDefault="00C23846" w:rsidP="00C23846">
      <w:pPr>
        <w:pStyle w:val="ListParagraph"/>
        <w:numPr>
          <w:ilvl w:val="2"/>
          <w:numId w:val="1"/>
        </w:numPr>
      </w:pPr>
      <w:r w:rsidRPr="00C23846">
        <w:t>For those offenders classified as low or minimum security and who have minor children,</w:t>
      </w:r>
    </w:p>
    <w:p w14:paraId="14490BAF" w14:textId="77777777" w:rsidR="00C23846" w:rsidRPr="00C23846" w:rsidRDefault="00C23846" w:rsidP="00C23846">
      <w:pPr>
        <w:pStyle w:val="ListParagraph"/>
        <w:numPr>
          <w:ilvl w:val="3"/>
          <w:numId w:val="1"/>
        </w:numPr>
      </w:pPr>
      <w:r w:rsidRPr="00C23846">
        <w:t xml:space="preserve">An opportunity for in-person visitation shall be scheduled at least weekly unless the department has reasonable belief that the </w:t>
      </w:r>
      <w:proofErr w:type="gramStart"/>
      <w:r w:rsidRPr="00C23846">
        <w:t>visitation</w:t>
      </w:r>
      <w:proofErr w:type="gramEnd"/>
      <w:r w:rsidRPr="00C23846">
        <w:t xml:space="preserve"> poses a risk to the safety of the minor child or the security and good order of the facility.</w:t>
      </w:r>
    </w:p>
    <w:p w14:paraId="5151E7B5" w14:textId="77777777" w:rsidR="00C23846" w:rsidRPr="00C23846" w:rsidRDefault="00C23846" w:rsidP="00C23846">
      <w:pPr>
        <w:pStyle w:val="ListParagraph"/>
        <w:numPr>
          <w:ilvl w:val="3"/>
          <w:numId w:val="1"/>
        </w:numPr>
      </w:pPr>
      <w:r w:rsidRPr="00C23846">
        <w:t>Restrictions on the number of approved visitors permitted for an offender shall be waived for verified minor children.</w:t>
      </w:r>
    </w:p>
    <w:p w14:paraId="4E32DEE6" w14:textId="77777777" w:rsidR="00C23846" w:rsidRPr="00C23846" w:rsidRDefault="00C23846" w:rsidP="00C23846">
      <w:pPr>
        <w:pStyle w:val="ListParagraph"/>
        <w:numPr>
          <w:ilvl w:val="3"/>
          <w:numId w:val="1"/>
        </w:numPr>
      </w:pPr>
      <w:r w:rsidRPr="00C23846">
        <w:t>Restrictions on the number of days on which an offender may conduct video visitation with his or her minor children shall be waived unless the department has reasonable belief that the restrictions are necessary to maintain the security and good order of the facility, and any restrictions shall be accompanied by an explanation of the justification in the offender management system.</w:t>
      </w:r>
    </w:p>
    <w:p w14:paraId="109DF6B9" w14:textId="24773551" w:rsidR="00C23846" w:rsidRPr="005F1641" w:rsidRDefault="00C23846" w:rsidP="00C23846">
      <w:pPr>
        <w:pStyle w:val="ListParagraph"/>
        <w:numPr>
          <w:ilvl w:val="3"/>
          <w:numId w:val="1"/>
        </w:numPr>
      </w:pPr>
      <w:r w:rsidRPr="00C23846">
        <w:t xml:space="preserve">Restrictions on visitation with an offender’s minor children shall be approved by the warden.  Any restrictions approved by the warden shall be aggregated and reported to the secretary </w:t>
      </w:r>
      <w:proofErr w:type="gramStart"/>
      <w:r w:rsidRPr="00C23846">
        <w:t>monthly</w:t>
      </w:r>
      <w:r w:rsidR="00FE44E1">
        <w:t xml:space="preserve">, </w:t>
      </w:r>
      <w:r w:rsidR="00FE44E1" w:rsidRPr="005F1641">
        <w:t>and</w:t>
      </w:r>
      <w:proofErr w:type="gramEnd"/>
      <w:r w:rsidR="00FE44E1" w:rsidRPr="005F1641">
        <w:t xml:space="preserve"> are subject to review as under </w:t>
      </w:r>
      <w:r w:rsidR="00FA7E66" w:rsidRPr="005F1641">
        <w:t>§6(B) of this rule.</w:t>
      </w:r>
      <w:r w:rsidRPr="005F1641">
        <w:t xml:space="preserve"> </w:t>
      </w:r>
    </w:p>
    <w:p w14:paraId="170ED088" w14:textId="77777777" w:rsidR="00C23846" w:rsidRPr="00C23846" w:rsidRDefault="00C23846" w:rsidP="00C23846">
      <w:pPr>
        <w:pStyle w:val="ListParagraph"/>
        <w:numPr>
          <w:ilvl w:val="1"/>
          <w:numId w:val="1"/>
        </w:numPr>
      </w:pPr>
      <w:r w:rsidRPr="00C23846">
        <w:t>Units or centers shall ensure that regular visitation days are scheduled at times that will assure reasonable access to offenders.</w:t>
      </w:r>
    </w:p>
    <w:p w14:paraId="2E62A329" w14:textId="77777777" w:rsidR="00C23846" w:rsidRPr="00C23846" w:rsidRDefault="00C23846" w:rsidP="00C23846">
      <w:pPr>
        <w:pStyle w:val="ListParagraph"/>
        <w:numPr>
          <w:ilvl w:val="1"/>
          <w:numId w:val="1"/>
        </w:numPr>
      </w:pPr>
      <w:r w:rsidRPr="00C23846">
        <w:t xml:space="preserve">If an approved visitor is on an inmate’s visitation list and wishes to appear in support of the inmate being considered for parole, transfer to </w:t>
      </w:r>
      <w:r w:rsidRPr="00C23846">
        <w:lastRenderedPageBreak/>
        <w:t>community supervision, or transfer to post-release supervision, the approved visitor shall not be denied access for failing to provide the unit with notification of attendance in advance of the hearing.  However, an approved visitor may still be denied entry due to other conditions or limitations on visitation.</w:t>
      </w:r>
    </w:p>
    <w:p w14:paraId="191A26C0" w14:textId="77777777" w:rsidR="00C23846" w:rsidRPr="00C23846" w:rsidRDefault="00C23846" w:rsidP="00C23846">
      <w:pPr>
        <w:pStyle w:val="ListParagraph"/>
        <w:numPr>
          <w:ilvl w:val="1"/>
          <w:numId w:val="1"/>
        </w:numPr>
      </w:pPr>
      <w:r w:rsidRPr="00C23846">
        <w:t xml:space="preserve">Division directors shall publish directives providing additional guidance regarding visitation.  These directives shall be posted on the department’s public website. </w:t>
      </w:r>
    </w:p>
    <w:p w14:paraId="22A28371" w14:textId="77777777" w:rsidR="0032110B" w:rsidRPr="00C23846" w:rsidRDefault="0032110B"/>
    <w:sectPr w:rsidR="0032110B" w:rsidRPr="00C238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E6C9" w14:textId="77777777" w:rsidR="00963D1C" w:rsidRDefault="00963D1C" w:rsidP="003E2CBD">
      <w:pPr>
        <w:spacing w:line="240" w:lineRule="auto"/>
      </w:pPr>
      <w:r>
        <w:separator/>
      </w:r>
    </w:p>
  </w:endnote>
  <w:endnote w:type="continuationSeparator" w:id="0">
    <w:p w14:paraId="58192F3F" w14:textId="77777777" w:rsidR="00963D1C" w:rsidRDefault="00963D1C" w:rsidP="003E2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40263"/>
      <w:docPartObj>
        <w:docPartGallery w:val="Page Numbers (Bottom of Page)"/>
        <w:docPartUnique/>
      </w:docPartObj>
    </w:sdtPr>
    <w:sdtEndPr>
      <w:rPr>
        <w:noProof/>
      </w:rPr>
    </w:sdtEndPr>
    <w:sdtContent>
      <w:p w14:paraId="1804ACAD" w14:textId="0A790010" w:rsidR="003E2CBD" w:rsidRDefault="003E2C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9504D1" w14:textId="77777777" w:rsidR="003E2CBD" w:rsidRDefault="003E2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65DA" w14:textId="77777777" w:rsidR="00963D1C" w:rsidRDefault="00963D1C" w:rsidP="003E2CBD">
      <w:pPr>
        <w:spacing w:line="240" w:lineRule="auto"/>
      </w:pPr>
      <w:r>
        <w:separator/>
      </w:r>
    </w:p>
  </w:footnote>
  <w:footnote w:type="continuationSeparator" w:id="0">
    <w:p w14:paraId="07D2645D" w14:textId="77777777" w:rsidR="00963D1C" w:rsidRDefault="00963D1C" w:rsidP="003E2C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53648"/>
    <w:multiLevelType w:val="hybridMultilevel"/>
    <w:tmpl w:val="9C06FFCE"/>
    <w:lvl w:ilvl="0" w:tplc="0874C7B0">
      <w:start w:val="1"/>
      <w:numFmt w:val="lowerLetter"/>
      <w:lvlText w:val="(%1)"/>
      <w:lvlJc w:val="left"/>
      <w:pPr>
        <w:ind w:left="720" w:hanging="360"/>
      </w:pPr>
    </w:lvl>
    <w:lvl w:ilvl="1" w:tplc="D12C1FC0">
      <w:start w:val="1"/>
      <w:numFmt w:val="decimal"/>
      <w:lvlText w:val="(%2)"/>
      <w:lvlJc w:val="left"/>
      <w:pPr>
        <w:ind w:left="1440" w:hanging="360"/>
      </w:pPr>
    </w:lvl>
    <w:lvl w:ilvl="2" w:tplc="BB44AC7A">
      <w:start w:val="1"/>
      <w:numFmt w:val="upperLetter"/>
      <w:lvlText w:val="(%3)"/>
      <w:lvlJc w:val="left"/>
      <w:pPr>
        <w:ind w:left="2340" w:hanging="360"/>
      </w:pPr>
    </w:lvl>
    <w:lvl w:ilvl="3" w:tplc="CEBC84C6">
      <w:start w:val="1"/>
      <w:numFmt w:val="lowerRoman"/>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3937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73"/>
    <w:rsid w:val="00301C0B"/>
    <w:rsid w:val="0032110B"/>
    <w:rsid w:val="003E2CBD"/>
    <w:rsid w:val="005F1641"/>
    <w:rsid w:val="007A4C05"/>
    <w:rsid w:val="008824B4"/>
    <w:rsid w:val="00963D1C"/>
    <w:rsid w:val="00984573"/>
    <w:rsid w:val="00B20F6C"/>
    <w:rsid w:val="00B55D90"/>
    <w:rsid w:val="00C23846"/>
    <w:rsid w:val="00FA7E66"/>
    <w:rsid w:val="00FE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9B66"/>
  <w15:chartTrackingRefBased/>
  <w15:docId w15:val="{6EA057E4-173D-4842-A31B-86D5F6B1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846"/>
    <w:pPr>
      <w:spacing w:line="360" w:lineRule="auto"/>
    </w:pPr>
    <w:rPr>
      <w:rFonts w:ascii="Tahoma" w:eastAsia="Tahoma" w:hAnsi="Tahoma" w:cs="Tahoma"/>
      <w:color w:val="000000"/>
      <w:kern w:val="0"/>
      <w:sz w:val="24"/>
      <w14:ligatures w14:val="none"/>
    </w:rPr>
  </w:style>
  <w:style w:type="paragraph" w:styleId="Heading1">
    <w:name w:val="heading 1"/>
    <w:basedOn w:val="Normal"/>
    <w:next w:val="Normal"/>
    <w:link w:val="Heading1Char"/>
    <w:uiPriority w:val="9"/>
    <w:qFormat/>
    <w:rsid w:val="00984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5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5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5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5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5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5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5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5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5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573"/>
    <w:rPr>
      <w:rFonts w:eastAsiaTheme="majorEastAsia" w:cstheme="majorBidi"/>
      <w:color w:val="272727" w:themeColor="text1" w:themeTint="D8"/>
    </w:rPr>
  </w:style>
  <w:style w:type="paragraph" w:styleId="Title">
    <w:name w:val="Title"/>
    <w:basedOn w:val="Normal"/>
    <w:next w:val="Normal"/>
    <w:link w:val="TitleChar"/>
    <w:uiPriority w:val="10"/>
    <w:qFormat/>
    <w:rsid w:val="009845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5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5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4573"/>
    <w:rPr>
      <w:i/>
      <w:iCs/>
      <w:color w:val="404040" w:themeColor="text1" w:themeTint="BF"/>
    </w:rPr>
  </w:style>
  <w:style w:type="paragraph" w:styleId="ListParagraph">
    <w:name w:val="List Paragraph"/>
    <w:basedOn w:val="Normal"/>
    <w:uiPriority w:val="34"/>
    <w:qFormat/>
    <w:rsid w:val="00984573"/>
    <w:pPr>
      <w:ind w:left="720"/>
      <w:contextualSpacing/>
    </w:pPr>
  </w:style>
  <w:style w:type="character" w:styleId="IntenseEmphasis">
    <w:name w:val="Intense Emphasis"/>
    <w:basedOn w:val="DefaultParagraphFont"/>
    <w:uiPriority w:val="21"/>
    <w:qFormat/>
    <w:rsid w:val="00984573"/>
    <w:rPr>
      <w:i/>
      <w:iCs/>
      <w:color w:val="0F4761" w:themeColor="accent1" w:themeShade="BF"/>
    </w:rPr>
  </w:style>
  <w:style w:type="paragraph" w:styleId="IntenseQuote">
    <w:name w:val="Intense Quote"/>
    <w:basedOn w:val="Normal"/>
    <w:next w:val="Normal"/>
    <w:link w:val="IntenseQuoteChar"/>
    <w:uiPriority w:val="30"/>
    <w:qFormat/>
    <w:rsid w:val="00984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573"/>
    <w:rPr>
      <w:i/>
      <w:iCs/>
      <w:color w:val="0F4761" w:themeColor="accent1" w:themeShade="BF"/>
    </w:rPr>
  </w:style>
  <w:style w:type="character" w:styleId="IntenseReference">
    <w:name w:val="Intense Reference"/>
    <w:basedOn w:val="DefaultParagraphFont"/>
    <w:uiPriority w:val="32"/>
    <w:qFormat/>
    <w:rsid w:val="00984573"/>
    <w:rPr>
      <w:b/>
      <w:bCs/>
      <w:smallCaps/>
      <w:color w:val="0F4761" w:themeColor="accent1" w:themeShade="BF"/>
      <w:spacing w:val="5"/>
    </w:rPr>
  </w:style>
  <w:style w:type="paragraph" w:styleId="Header">
    <w:name w:val="header"/>
    <w:basedOn w:val="Normal"/>
    <w:link w:val="HeaderChar"/>
    <w:uiPriority w:val="99"/>
    <w:unhideWhenUsed/>
    <w:rsid w:val="003E2CBD"/>
    <w:pPr>
      <w:tabs>
        <w:tab w:val="center" w:pos="4680"/>
        <w:tab w:val="right" w:pos="9360"/>
      </w:tabs>
      <w:spacing w:line="240" w:lineRule="auto"/>
    </w:pPr>
  </w:style>
  <w:style w:type="character" w:customStyle="1" w:styleId="HeaderChar">
    <w:name w:val="Header Char"/>
    <w:basedOn w:val="DefaultParagraphFont"/>
    <w:link w:val="Header"/>
    <w:uiPriority w:val="99"/>
    <w:rsid w:val="003E2CBD"/>
    <w:rPr>
      <w:rFonts w:ascii="Tahoma" w:eastAsia="Tahoma" w:hAnsi="Tahoma" w:cs="Tahoma"/>
      <w:color w:val="000000"/>
      <w:kern w:val="0"/>
      <w:sz w:val="24"/>
      <w14:ligatures w14:val="none"/>
    </w:rPr>
  </w:style>
  <w:style w:type="paragraph" w:styleId="Footer">
    <w:name w:val="footer"/>
    <w:basedOn w:val="Normal"/>
    <w:link w:val="FooterChar"/>
    <w:uiPriority w:val="99"/>
    <w:unhideWhenUsed/>
    <w:rsid w:val="003E2CBD"/>
    <w:pPr>
      <w:tabs>
        <w:tab w:val="center" w:pos="4680"/>
        <w:tab w:val="right" w:pos="9360"/>
      </w:tabs>
      <w:spacing w:line="240" w:lineRule="auto"/>
    </w:pPr>
  </w:style>
  <w:style w:type="character" w:customStyle="1" w:styleId="FooterChar">
    <w:name w:val="Footer Char"/>
    <w:basedOn w:val="DefaultParagraphFont"/>
    <w:link w:val="Footer"/>
    <w:uiPriority w:val="99"/>
    <w:rsid w:val="003E2CBD"/>
    <w:rPr>
      <w:rFonts w:ascii="Tahoma" w:eastAsia="Tahoma" w:hAnsi="Tahoma" w:cs="Tahoma"/>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1209</Words>
  <Characters>6892</Characters>
  <Application>Microsoft Office Word</Application>
  <DocSecurity>0</DocSecurity>
  <Lines>57</Lines>
  <Paragraphs>16</Paragraphs>
  <ScaleCrop>false</ScaleCrop>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Hodge (DOC)</dc:creator>
  <cp:keywords/>
  <dc:description/>
  <cp:lastModifiedBy>Wade Hodge (DOC)</cp:lastModifiedBy>
  <cp:revision>8</cp:revision>
  <dcterms:created xsi:type="dcterms:W3CDTF">2025-12-04T19:09:00Z</dcterms:created>
  <dcterms:modified xsi:type="dcterms:W3CDTF">2025-12-29T15:24:00Z</dcterms:modified>
</cp:coreProperties>
</file>