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5C622" w14:textId="77777777" w:rsidR="00817C0C" w:rsidRDefault="00817C0C" w:rsidP="000C27FD">
      <w:pPr>
        <w:jc w:val="center"/>
        <w:rPr>
          <w:rFonts w:ascii="Arial Narrow" w:eastAsia="Times New Roman" w:hAnsi="Arial Narrow" w:cs="Times New Roman"/>
          <w:b/>
          <w:sz w:val="24"/>
          <w:szCs w:val="24"/>
        </w:rPr>
      </w:pPr>
    </w:p>
    <w:p w14:paraId="5F331DC0" w14:textId="69C78928" w:rsidR="000C27FD" w:rsidRPr="00477EF3" w:rsidRDefault="000C27FD" w:rsidP="000C27FD">
      <w:pPr>
        <w:jc w:val="center"/>
        <w:rPr>
          <w:rFonts w:ascii="Arial Narrow" w:eastAsia="Times New Roman" w:hAnsi="Arial Narrow" w:cs="Times New Roman"/>
          <w:b/>
          <w:sz w:val="24"/>
          <w:szCs w:val="24"/>
        </w:rPr>
      </w:pPr>
      <w:r w:rsidRPr="00477EF3">
        <w:rPr>
          <w:rFonts w:ascii="Arial Narrow" w:eastAsia="Times New Roman" w:hAnsi="Arial Narrow" w:cs="Times New Roman"/>
          <w:b/>
          <w:sz w:val="24"/>
          <w:szCs w:val="24"/>
        </w:rPr>
        <w:t>NOTICE OFFERING PUBLIC HEARING</w:t>
      </w:r>
      <w:r w:rsidRPr="00477EF3">
        <w:rPr>
          <w:rFonts w:ascii="Arial Narrow" w:eastAsia="Times New Roman" w:hAnsi="Arial Narrow" w:cs="Times New Roman"/>
          <w:b/>
          <w:bCs/>
          <w:sz w:val="24"/>
          <w:szCs w:val="24"/>
        </w:rPr>
        <w:t xml:space="preserve"> BY</w:t>
      </w:r>
    </w:p>
    <w:p w14:paraId="47093C98" w14:textId="77777777" w:rsidR="000C27FD" w:rsidRPr="00477EF3" w:rsidRDefault="000C27FD" w:rsidP="000C27FD">
      <w:pPr>
        <w:overflowPunct w:val="0"/>
        <w:autoSpaceDE w:val="0"/>
        <w:autoSpaceDN w:val="0"/>
        <w:adjustRightInd w:val="0"/>
        <w:jc w:val="center"/>
        <w:textAlignment w:val="baseline"/>
        <w:rPr>
          <w:rFonts w:ascii="Arial Narrow" w:eastAsia="Times New Roman" w:hAnsi="Arial Narrow" w:cs="Times New Roman"/>
          <w:sz w:val="24"/>
          <w:szCs w:val="24"/>
        </w:rPr>
      </w:pPr>
      <w:r w:rsidRPr="00477EF3">
        <w:rPr>
          <w:rFonts w:ascii="Arial Narrow" w:eastAsia="Times New Roman" w:hAnsi="Arial Narrow" w:cs="Times New Roman"/>
          <w:sz w:val="24"/>
          <w:szCs w:val="24"/>
        </w:rPr>
        <w:t>ARKANSAS DEPARTMENT</w:t>
      </w:r>
      <w:r w:rsidR="00AB091F" w:rsidRPr="00477EF3">
        <w:rPr>
          <w:rFonts w:ascii="Arial Narrow" w:eastAsia="Times New Roman" w:hAnsi="Arial Narrow" w:cs="Times New Roman"/>
          <w:sz w:val="24"/>
          <w:szCs w:val="24"/>
        </w:rPr>
        <w:t xml:space="preserve"> OF TRANSPORTATION</w:t>
      </w:r>
      <w:r w:rsidRPr="00477EF3">
        <w:rPr>
          <w:rFonts w:ascii="Arial Narrow" w:eastAsia="Times New Roman" w:hAnsi="Arial Narrow" w:cs="Times New Roman"/>
          <w:sz w:val="24"/>
          <w:szCs w:val="24"/>
        </w:rPr>
        <w:t xml:space="preserve"> </w:t>
      </w:r>
    </w:p>
    <w:p w14:paraId="486677FF" w14:textId="77777777" w:rsidR="000C27FD" w:rsidRPr="00477EF3" w:rsidRDefault="000C27FD" w:rsidP="000C27FD">
      <w:pPr>
        <w:keepNext/>
        <w:overflowPunct w:val="0"/>
        <w:autoSpaceDE w:val="0"/>
        <w:autoSpaceDN w:val="0"/>
        <w:adjustRightInd w:val="0"/>
        <w:jc w:val="center"/>
        <w:textAlignment w:val="baseline"/>
        <w:outlineLvl w:val="2"/>
        <w:rPr>
          <w:rFonts w:ascii="Arial Narrow" w:eastAsia="Times New Roman" w:hAnsi="Arial Narrow" w:cs="Times New Roman"/>
          <w:sz w:val="24"/>
          <w:szCs w:val="24"/>
        </w:rPr>
      </w:pPr>
      <w:r w:rsidRPr="00477EF3">
        <w:rPr>
          <w:rFonts w:ascii="Arial Narrow" w:eastAsia="Times New Roman" w:hAnsi="Arial Narrow" w:cs="Times New Roman"/>
          <w:sz w:val="24"/>
          <w:szCs w:val="24"/>
        </w:rPr>
        <w:t>CONCERNING</w:t>
      </w:r>
    </w:p>
    <w:p w14:paraId="1E16573E" w14:textId="76D1AD2C" w:rsidR="000C27FD" w:rsidRPr="00477EF3" w:rsidRDefault="000C27FD" w:rsidP="000C27FD">
      <w:pPr>
        <w:overflowPunct w:val="0"/>
        <w:autoSpaceDE w:val="0"/>
        <w:autoSpaceDN w:val="0"/>
        <w:adjustRightInd w:val="0"/>
        <w:jc w:val="center"/>
        <w:textAlignment w:val="baseline"/>
        <w:rPr>
          <w:rFonts w:ascii="Arial Narrow" w:eastAsia="Times New Roman" w:hAnsi="Arial Narrow" w:cs="Times New Roman"/>
          <w:sz w:val="24"/>
          <w:szCs w:val="24"/>
        </w:rPr>
      </w:pPr>
      <w:r w:rsidRPr="00477EF3">
        <w:rPr>
          <w:rFonts w:ascii="Arial Narrow" w:eastAsia="Times New Roman" w:hAnsi="Arial Narrow" w:cs="Times New Roman"/>
          <w:sz w:val="24"/>
          <w:szCs w:val="24"/>
        </w:rPr>
        <w:t>FEDERAL TRANSIT ADMINISTRATION PROGRAMS</w:t>
      </w:r>
    </w:p>
    <w:p w14:paraId="5A1DA4B0" w14:textId="77777777" w:rsidR="000C27FD" w:rsidRPr="00AD4722" w:rsidRDefault="000C27FD" w:rsidP="000C27FD">
      <w:pPr>
        <w:overflowPunct w:val="0"/>
        <w:autoSpaceDE w:val="0"/>
        <w:autoSpaceDN w:val="0"/>
        <w:adjustRightInd w:val="0"/>
        <w:textAlignment w:val="baseline"/>
        <w:rPr>
          <w:rFonts w:ascii="Arial Narrow" w:eastAsia="Times New Roman" w:hAnsi="Arial Narrow" w:cs="Times New Roman"/>
        </w:rPr>
      </w:pPr>
    </w:p>
    <w:p w14:paraId="3E43D27F" w14:textId="12E8E0FA" w:rsidR="000C27FD" w:rsidRPr="00AD4722" w:rsidRDefault="000C27FD" w:rsidP="000C27FD">
      <w:pPr>
        <w:overflowPunct w:val="0"/>
        <w:autoSpaceDE w:val="0"/>
        <w:autoSpaceDN w:val="0"/>
        <w:adjustRightInd w:val="0"/>
        <w:jc w:val="both"/>
        <w:textAlignment w:val="baseline"/>
        <w:rPr>
          <w:rFonts w:ascii="Arial Narrow" w:eastAsia="Times New Roman" w:hAnsi="Arial Narrow" w:cs="Times New Roman"/>
        </w:rPr>
      </w:pPr>
      <w:r w:rsidRPr="00AD4722">
        <w:rPr>
          <w:rFonts w:ascii="Arial Narrow" w:eastAsia="Times New Roman" w:hAnsi="Arial Narrow" w:cs="Times New Roman"/>
        </w:rPr>
        <w:t xml:space="preserve">Notice is hereby given that the Arkansas </w:t>
      </w:r>
      <w:r w:rsidR="00DE034F" w:rsidRPr="00AD4722">
        <w:rPr>
          <w:rFonts w:ascii="Arial Narrow" w:eastAsia="Times New Roman" w:hAnsi="Arial Narrow" w:cs="Times New Roman"/>
        </w:rPr>
        <w:t xml:space="preserve">Department of </w:t>
      </w:r>
      <w:r w:rsidRPr="00AD4722">
        <w:rPr>
          <w:rFonts w:ascii="Arial Narrow" w:eastAsia="Times New Roman" w:hAnsi="Arial Narrow" w:cs="Times New Roman"/>
        </w:rPr>
        <w:t xml:space="preserve">Transportation is submitting applications to the Federal Transit Administration, U.S. Department of Transportation for Federal funding assistance for the following Programs.  Funds are allocated to the State of Arkansas for </w:t>
      </w:r>
      <w:r w:rsidR="00B13B1B" w:rsidRPr="00AD4722">
        <w:rPr>
          <w:rFonts w:ascii="Arial Narrow" w:eastAsia="Times New Roman" w:hAnsi="Arial Narrow" w:cs="Times New Roman"/>
        </w:rPr>
        <w:t>Federal</w:t>
      </w:r>
      <w:r w:rsidR="00273281" w:rsidRPr="00AD4722">
        <w:rPr>
          <w:rFonts w:ascii="Arial Narrow" w:eastAsia="Times New Roman" w:hAnsi="Arial Narrow" w:cs="Times New Roman"/>
        </w:rPr>
        <w:t xml:space="preserve"> </w:t>
      </w:r>
      <w:r w:rsidRPr="00AD4722">
        <w:rPr>
          <w:rFonts w:ascii="Arial Narrow" w:eastAsia="Times New Roman" w:hAnsi="Arial Narrow" w:cs="Times New Roman"/>
        </w:rPr>
        <w:t>Fiscal Year</w:t>
      </w:r>
      <w:r w:rsidR="00570E2A">
        <w:rPr>
          <w:rFonts w:ascii="Arial Narrow" w:eastAsia="Times New Roman" w:hAnsi="Arial Narrow" w:cs="Times New Roman"/>
        </w:rPr>
        <w:t>s</w:t>
      </w:r>
      <w:r w:rsidRPr="00AD4722">
        <w:rPr>
          <w:rFonts w:ascii="Arial Narrow" w:eastAsia="Times New Roman" w:hAnsi="Arial Narrow" w:cs="Times New Roman"/>
        </w:rPr>
        <w:t xml:space="preserve"> </w:t>
      </w:r>
      <w:r w:rsidR="00570E2A">
        <w:rPr>
          <w:rFonts w:ascii="Arial Narrow" w:eastAsia="Times New Roman" w:hAnsi="Arial Narrow" w:cs="Times New Roman"/>
        </w:rPr>
        <w:t xml:space="preserve">2024 and FFY </w:t>
      </w:r>
      <w:r w:rsidR="005579F0" w:rsidRPr="00AD4722">
        <w:rPr>
          <w:rFonts w:ascii="Arial Narrow" w:eastAsia="Times New Roman" w:hAnsi="Arial Narrow" w:cs="Times New Roman"/>
        </w:rPr>
        <w:t>202</w:t>
      </w:r>
      <w:r w:rsidR="002A505F" w:rsidRPr="00AD4722">
        <w:rPr>
          <w:rFonts w:ascii="Arial Narrow" w:eastAsia="Times New Roman" w:hAnsi="Arial Narrow" w:cs="Times New Roman"/>
        </w:rPr>
        <w:t>5</w:t>
      </w:r>
      <w:r w:rsidR="00B13B1B" w:rsidRPr="00AD4722">
        <w:rPr>
          <w:rFonts w:ascii="Arial Narrow" w:eastAsia="Times New Roman" w:hAnsi="Arial Narrow" w:cs="Times New Roman"/>
        </w:rPr>
        <w:t>.</w:t>
      </w:r>
      <w:r w:rsidRPr="00AD4722">
        <w:rPr>
          <w:rFonts w:ascii="Arial Narrow" w:eastAsia="Times New Roman" w:hAnsi="Arial Narrow" w:cs="Times New Roman"/>
        </w:rPr>
        <w:t xml:space="preserve">   Federal financial assistance will be requested for the Program of Projects published in this notice.  Projects and amounts listed represent proposed projects and estimated costs.</w:t>
      </w:r>
      <w:r w:rsidR="004B28A1" w:rsidRPr="00AD4722">
        <w:rPr>
          <w:rFonts w:ascii="Arial Narrow" w:eastAsia="Times New Roman" w:hAnsi="Arial Narrow" w:cs="Times New Roman"/>
        </w:rPr>
        <w:t xml:space="preserve"> </w:t>
      </w:r>
      <w:r w:rsidRPr="00AD4722">
        <w:rPr>
          <w:rFonts w:ascii="Arial Narrow" w:eastAsia="Times New Roman" w:hAnsi="Arial Narrow" w:cs="Times New Roman"/>
        </w:rPr>
        <w:t>The proposed programs will also be the final programs unless amended.</w:t>
      </w:r>
    </w:p>
    <w:p w14:paraId="4AEF34D1" w14:textId="77777777" w:rsidR="000C27FD" w:rsidRPr="00AD4722" w:rsidRDefault="000C27FD" w:rsidP="000C27FD">
      <w:pPr>
        <w:overflowPunct w:val="0"/>
        <w:autoSpaceDE w:val="0"/>
        <w:autoSpaceDN w:val="0"/>
        <w:adjustRightInd w:val="0"/>
        <w:jc w:val="both"/>
        <w:textAlignment w:val="baseline"/>
        <w:rPr>
          <w:rFonts w:ascii="Arial Narrow" w:eastAsia="Times New Roman" w:hAnsi="Arial Narrow" w:cs="Times New Roman"/>
        </w:rPr>
      </w:pPr>
    </w:p>
    <w:p w14:paraId="55CA183B" w14:textId="77777777" w:rsidR="000C27FD" w:rsidRPr="00AD4722" w:rsidRDefault="003F6024" w:rsidP="000C27FD">
      <w:pPr>
        <w:overflowPunct w:val="0"/>
        <w:autoSpaceDE w:val="0"/>
        <w:autoSpaceDN w:val="0"/>
        <w:adjustRightInd w:val="0"/>
        <w:jc w:val="both"/>
        <w:textAlignment w:val="baseline"/>
        <w:rPr>
          <w:rFonts w:ascii="Arial Narrow" w:eastAsia="Times New Roman" w:hAnsi="Arial Narrow" w:cs="Times New Roman"/>
        </w:rPr>
      </w:pPr>
      <w:r w:rsidRPr="00AD4722">
        <w:rPr>
          <w:rFonts w:ascii="Arial Narrow" w:eastAsia="Times New Roman" w:hAnsi="Arial Narrow" w:cs="Times New Roman"/>
        </w:rPr>
        <w:t xml:space="preserve">These </w:t>
      </w:r>
      <w:r w:rsidR="000C27FD" w:rsidRPr="00AD4722">
        <w:rPr>
          <w:rFonts w:ascii="Arial Narrow" w:eastAsia="Times New Roman" w:hAnsi="Arial Narrow" w:cs="Times New Roman"/>
        </w:rPr>
        <w:t xml:space="preserve">applications are available for public inspection at the Arkansas </w:t>
      </w:r>
      <w:r w:rsidR="003A57E4" w:rsidRPr="00AD4722">
        <w:rPr>
          <w:rFonts w:ascii="Arial Narrow" w:eastAsia="Times New Roman" w:hAnsi="Arial Narrow" w:cs="Times New Roman"/>
        </w:rPr>
        <w:t xml:space="preserve">Department of </w:t>
      </w:r>
      <w:r w:rsidR="000C27FD" w:rsidRPr="00AD4722">
        <w:rPr>
          <w:rFonts w:ascii="Arial Narrow" w:eastAsia="Times New Roman" w:hAnsi="Arial Narrow" w:cs="Times New Roman"/>
        </w:rPr>
        <w:t>Transportation, Public Transportation Programs Section, 10324 Interstate 30,</w:t>
      </w:r>
      <w:r w:rsidR="00DE034F" w:rsidRPr="00AD4722">
        <w:rPr>
          <w:rFonts w:ascii="Arial Narrow" w:eastAsia="Times New Roman" w:hAnsi="Arial Narrow" w:cs="Times New Roman"/>
        </w:rPr>
        <w:t xml:space="preserve"> </w:t>
      </w:r>
      <w:r w:rsidR="000C27FD" w:rsidRPr="00AD4722">
        <w:rPr>
          <w:rFonts w:ascii="Arial Narrow" w:eastAsia="Times New Roman" w:hAnsi="Arial Narrow" w:cs="Times New Roman"/>
        </w:rPr>
        <w:t>Little Rock, Arkansas.</w:t>
      </w:r>
    </w:p>
    <w:p w14:paraId="45107543" w14:textId="77777777" w:rsidR="000C27FD" w:rsidRPr="00AD4722" w:rsidRDefault="000C27FD" w:rsidP="000C27FD">
      <w:pPr>
        <w:overflowPunct w:val="0"/>
        <w:autoSpaceDE w:val="0"/>
        <w:autoSpaceDN w:val="0"/>
        <w:adjustRightInd w:val="0"/>
        <w:jc w:val="both"/>
        <w:textAlignment w:val="baseline"/>
        <w:rPr>
          <w:rFonts w:ascii="Arial Narrow" w:eastAsia="Times New Roman" w:hAnsi="Arial Narrow" w:cs="Times New Roman"/>
        </w:rPr>
      </w:pPr>
    </w:p>
    <w:p w14:paraId="236F5F69" w14:textId="791FE51E" w:rsidR="000C27FD" w:rsidRPr="00AD4722" w:rsidRDefault="000C27FD" w:rsidP="000C27FD">
      <w:pPr>
        <w:overflowPunct w:val="0"/>
        <w:autoSpaceDE w:val="0"/>
        <w:autoSpaceDN w:val="0"/>
        <w:adjustRightInd w:val="0"/>
        <w:jc w:val="both"/>
        <w:textAlignment w:val="baseline"/>
        <w:rPr>
          <w:rFonts w:ascii="Arial Narrow" w:eastAsia="Times New Roman" w:hAnsi="Arial Narrow" w:cs="Times New Roman"/>
        </w:rPr>
      </w:pPr>
      <w:r w:rsidRPr="00AD4722">
        <w:rPr>
          <w:rFonts w:ascii="Arial Narrow" w:eastAsia="Times New Roman" w:hAnsi="Arial Narrow" w:cs="Times New Roman"/>
        </w:rPr>
        <w:t>Any interested citizen may request a public hearing be held on the applications by submitting a request in writing prior to 4:30 p.m., on</w:t>
      </w:r>
      <w:r w:rsidR="00045426" w:rsidRPr="00AD4722">
        <w:rPr>
          <w:rFonts w:ascii="Arial Narrow" w:eastAsia="Times New Roman" w:hAnsi="Arial Narrow" w:cs="Times New Roman"/>
        </w:rPr>
        <w:t xml:space="preserve"> </w:t>
      </w:r>
      <w:r w:rsidR="00AD4722" w:rsidRPr="00AD4722">
        <w:rPr>
          <w:rFonts w:ascii="Arial Narrow" w:eastAsia="Times New Roman" w:hAnsi="Arial Narrow" w:cs="Times New Roman"/>
        </w:rPr>
        <w:t xml:space="preserve">March </w:t>
      </w:r>
      <w:r w:rsidR="00FC0BDC">
        <w:rPr>
          <w:rFonts w:ascii="Arial Narrow" w:eastAsia="Times New Roman" w:hAnsi="Arial Narrow" w:cs="Times New Roman"/>
        </w:rPr>
        <w:t>20</w:t>
      </w:r>
      <w:r w:rsidR="00065B55" w:rsidRPr="00AD4722">
        <w:rPr>
          <w:rFonts w:ascii="Arial Narrow" w:eastAsia="Times New Roman" w:hAnsi="Arial Narrow" w:cs="Times New Roman"/>
        </w:rPr>
        <w:t>, 20</w:t>
      </w:r>
      <w:r w:rsidR="00307823" w:rsidRPr="00AD4722">
        <w:rPr>
          <w:rFonts w:ascii="Arial Narrow" w:eastAsia="Times New Roman" w:hAnsi="Arial Narrow" w:cs="Times New Roman"/>
        </w:rPr>
        <w:t>2</w:t>
      </w:r>
      <w:r w:rsidR="00AD4722" w:rsidRPr="00AD4722">
        <w:rPr>
          <w:rFonts w:ascii="Arial Narrow" w:eastAsia="Times New Roman" w:hAnsi="Arial Narrow" w:cs="Times New Roman"/>
        </w:rPr>
        <w:t>6</w:t>
      </w:r>
      <w:r w:rsidRPr="00AD4722">
        <w:rPr>
          <w:rFonts w:ascii="Arial Narrow" w:eastAsia="Times New Roman" w:hAnsi="Arial Narrow" w:cs="Times New Roman"/>
        </w:rPr>
        <w:t xml:space="preserve">, to </w:t>
      </w:r>
      <w:r w:rsidR="00940A5C" w:rsidRPr="00AD4722">
        <w:rPr>
          <w:rFonts w:ascii="Arial Narrow" w:eastAsia="Times New Roman" w:hAnsi="Arial Narrow" w:cs="Times New Roman"/>
        </w:rPr>
        <w:t>Latina Sisco</w:t>
      </w:r>
      <w:r w:rsidRPr="00AD4722">
        <w:rPr>
          <w:rFonts w:ascii="Arial Narrow" w:eastAsia="Times New Roman" w:hAnsi="Arial Narrow" w:cs="Times New Roman"/>
        </w:rPr>
        <w:t xml:space="preserve">, </w:t>
      </w:r>
      <w:r w:rsidR="00940A5C" w:rsidRPr="00AD4722">
        <w:rPr>
          <w:rFonts w:ascii="Arial Narrow" w:eastAsia="Times New Roman" w:hAnsi="Arial Narrow" w:cs="Times New Roman"/>
        </w:rPr>
        <w:t>Section</w:t>
      </w:r>
      <w:r w:rsidR="007E3BB3" w:rsidRPr="00AD4722">
        <w:rPr>
          <w:rFonts w:ascii="Arial Narrow" w:eastAsia="Times New Roman" w:hAnsi="Arial Narrow" w:cs="Times New Roman"/>
        </w:rPr>
        <w:t xml:space="preserve"> Head</w:t>
      </w:r>
      <w:r w:rsidRPr="00AD4722">
        <w:rPr>
          <w:rFonts w:ascii="Arial Narrow" w:eastAsia="Times New Roman" w:hAnsi="Arial Narrow" w:cs="Times New Roman"/>
        </w:rPr>
        <w:t xml:space="preserve">, Public Transportation Programs Section, </w:t>
      </w:r>
      <w:r w:rsidR="005579F0" w:rsidRPr="00AD4722">
        <w:rPr>
          <w:rFonts w:ascii="Arial Narrow" w:eastAsia="Times New Roman" w:hAnsi="Arial Narrow" w:cs="Times New Roman"/>
        </w:rPr>
        <w:t xml:space="preserve">Local </w:t>
      </w:r>
      <w:r w:rsidR="00871106" w:rsidRPr="00AD4722">
        <w:rPr>
          <w:rFonts w:ascii="Arial Narrow" w:eastAsia="Times New Roman" w:hAnsi="Arial Narrow" w:cs="Times New Roman"/>
        </w:rPr>
        <w:t xml:space="preserve"> </w:t>
      </w:r>
      <w:r w:rsidR="005579F0" w:rsidRPr="00AD4722">
        <w:rPr>
          <w:rFonts w:ascii="Arial Narrow" w:eastAsia="Times New Roman" w:hAnsi="Arial Narrow" w:cs="Times New Roman"/>
        </w:rPr>
        <w:t>Program</w:t>
      </w:r>
      <w:r w:rsidR="00871106" w:rsidRPr="00AD4722">
        <w:rPr>
          <w:rFonts w:ascii="Arial Narrow" w:eastAsia="Times New Roman" w:hAnsi="Arial Narrow" w:cs="Times New Roman"/>
        </w:rPr>
        <w:t>s</w:t>
      </w:r>
      <w:r w:rsidR="005579F0" w:rsidRPr="00AD4722">
        <w:rPr>
          <w:rFonts w:ascii="Arial Narrow" w:eastAsia="Times New Roman" w:hAnsi="Arial Narrow" w:cs="Times New Roman"/>
        </w:rPr>
        <w:t xml:space="preserve"> </w:t>
      </w:r>
      <w:r w:rsidRPr="00AD4722">
        <w:rPr>
          <w:rFonts w:ascii="Arial Narrow" w:eastAsia="Times New Roman" w:hAnsi="Arial Narrow" w:cs="Times New Roman"/>
        </w:rPr>
        <w:t>Division,</w:t>
      </w:r>
      <w:r w:rsidR="00DE034F" w:rsidRPr="00AD4722">
        <w:rPr>
          <w:rFonts w:ascii="Arial Narrow" w:eastAsia="Times New Roman" w:hAnsi="Arial Narrow" w:cs="Times New Roman"/>
        </w:rPr>
        <w:t xml:space="preserve"> </w:t>
      </w:r>
      <w:r w:rsidRPr="00AD4722">
        <w:rPr>
          <w:rFonts w:ascii="Arial Narrow" w:eastAsia="Times New Roman" w:hAnsi="Arial Narrow" w:cs="Times New Roman"/>
        </w:rPr>
        <w:t xml:space="preserve">Arkansas </w:t>
      </w:r>
      <w:r w:rsidR="00DE034F" w:rsidRPr="00AD4722">
        <w:rPr>
          <w:rFonts w:ascii="Arial Narrow" w:eastAsia="Times New Roman" w:hAnsi="Arial Narrow" w:cs="Times New Roman"/>
        </w:rPr>
        <w:t xml:space="preserve">Department of </w:t>
      </w:r>
      <w:r w:rsidRPr="00AD4722">
        <w:rPr>
          <w:rFonts w:ascii="Arial Narrow" w:eastAsia="Times New Roman" w:hAnsi="Arial Narrow" w:cs="Times New Roman"/>
        </w:rPr>
        <w:t>Transportation, P.O. Box 2261, Little Rock, Arkansas  72203.</w:t>
      </w:r>
    </w:p>
    <w:p w14:paraId="02AC1158" w14:textId="77777777" w:rsidR="000C27FD" w:rsidRPr="00AD4722" w:rsidRDefault="000C27FD" w:rsidP="000C27FD">
      <w:pPr>
        <w:overflowPunct w:val="0"/>
        <w:autoSpaceDE w:val="0"/>
        <w:autoSpaceDN w:val="0"/>
        <w:adjustRightInd w:val="0"/>
        <w:jc w:val="both"/>
        <w:textAlignment w:val="baseline"/>
        <w:rPr>
          <w:rFonts w:ascii="Arial Narrow" w:eastAsia="Times New Roman" w:hAnsi="Arial Narrow" w:cs="Times New Roman"/>
        </w:rPr>
      </w:pPr>
    </w:p>
    <w:p w14:paraId="26AD652B" w14:textId="77777777" w:rsidR="00771BB3" w:rsidRPr="00771BB3" w:rsidRDefault="00771BB3" w:rsidP="00771BB3">
      <w:pPr>
        <w:jc w:val="center"/>
        <w:rPr>
          <w:rFonts w:ascii="Arial Narrow" w:eastAsia="Times New Roman" w:hAnsi="Arial Narrow" w:cs="Times New Roman"/>
          <w:b/>
        </w:rPr>
      </w:pPr>
      <w:r w:rsidRPr="00771BB3">
        <w:rPr>
          <w:rFonts w:ascii="Arial Narrow" w:eastAsia="Times New Roman" w:hAnsi="Arial Narrow" w:cs="Times New Roman"/>
          <w:b/>
        </w:rPr>
        <w:t>PROGRAM OF PROJECTS</w:t>
      </w:r>
    </w:p>
    <w:p w14:paraId="650EF005" w14:textId="77777777" w:rsidR="00771BB3" w:rsidRPr="00771BB3" w:rsidRDefault="00771BB3" w:rsidP="00771BB3">
      <w:pPr>
        <w:jc w:val="center"/>
        <w:rPr>
          <w:rFonts w:ascii="Arial Narrow" w:eastAsia="Times New Roman" w:hAnsi="Arial Narrow" w:cs="Times New Roman"/>
          <w:b/>
        </w:rPr>
      </w:pPr>
      <w:r w:rsidRPr="00771BB3">
        <w:rPr>
          <w:rFonts w:ascii="Arial Narrow" w:eastAsia="Times New Roman" w:hAnsi="Arial Narrow" w:cs="Times New Roman"/>
          <w:b/>
        </w:rPr>
        <w:t xml:space="preserve">SECTION 5310 - ENHANCED MOBILITY OF SENIORS AND </w:t>
      </w:r>
    </w:p>
    <w:p w14:paraId="091AE203" w14:textId="77777777" w:rsidR="00771BB3" w:rsidRPr="00771BB3" w:rsidRDefault="00771BB3" w:rsidP="00771BB3">
      <w:pPr>
        <w:jc w:val="center"/>
        <w:rPr>
          <w:rFonts w:ascii="Arial Narrow" w:eastAsia="Times New Roman" w:hAnsi="Arial Narrow" w:cs="Times New Roman"/>
          <w:b/>
        </w:rPr>
      </w:pPr>
      <w:r w:rsidRPr="00771BB3">
        <w:rPr>
          <w:rFonts w:ascii="Arial Narrow" w:eastAsia="Times New Roman" w:hAnsi="Arial Narrow" w:cs="Times New Roman"/>
          <w:b/>
        </w:rPr>
        <w:t>INDIVIDUALS WITH DISABILITIES PROGRAM</w:t>
      </w:r>
    </w:p>
    <w:p w14:paraId="675D39AC" w14:textId="77777777" w:rsidR="00771BB3" w:rsidRPr="00771BB3" w:rsidRDefault="00771BB3" w:rsidP="00771BB3">
      <w:pPr>
        <w:jc w:val="center"/>
        <w:rPr>
          <w:rFonts w:ascii="Arial Narrow" w:eastAsia="Times New Roman" w:hAnsi="Arial Narrow" w:cs="Times New Roman"/>
          <w:b/>
        </w:rPr>
      </w:pPr>
      <w:r w:rsidRPr="00771BB3">
        <w:rPr>
          <w:rFonts w:ascii="Arial Narrow" w:eastAsia="Times New Roman" w:hAnsi="Arial Narrow" w:cs="Times New Roman"/>
          <w:b/>
        </w:rPr>
        <w:t>FFY 2024 and FFY 2025 - FAIN: AR-2026-000 (AR-16-X000)</w:t>
      </w:r>
    </w:p>
    <w:p w14:paraId="7240453F" w14:textId="77777777" w:rsidR="00771BB3" w:rsidRPr="00AD4722" w:rsidRDefault="00771BB3" w:rsidP="005D0605">
      <w:pPr>
        <w:jc w:val="center"/>
        <w:rPr>
          <w:rFonts w:ascii="Arial Narrow" w:eastAsia="Times New Roman" w:hAnsi="Arial Narrow" w:cs="Times New Roman"/>
          <w:b/>
        </w:rPr>
      </w:pPr>
    </w:p>
    <w:tbl>
      <w:tblPr>
        <w:tblStyle w:val="TableGrid"/>
        <w:tblW w:w="8280" w:type="dxa"/>
        <w:tblInd w:w="535" w:type="dxa"/>
        <w:tblLook w:val="04A0" w:firstRow="1" w:lastRow="0" w:firstColumn="1" w:lastColumn="0" w:noHBand="0" w:noVBand="1"/>
      </w:tblPr>
      <w:tblGrid>
        <w:gridCol w:w="2453"/>
        <w:gridCol w:w="1412"/>
        <w:gridCol w:w="1440"/>
        <w:gridCol w:w="1530"/>
        <w:gridCol w:w="1445"/>
      </w:tblGrid>
      <w:tr w:rsidR="00771BB3" w:rsidRPr="00771BB3" w14:paraId="4640585E" w14:textId="77777777" w:rsidTr="00B3110C">
        <w:tc>
          <w:tcPr>
            <w:tcW w:w="2453" w:type="dxa"/>
            <w:vAlign w:val="center"/>
          </w:tcPr>
          <w:p w14:paraId="59888E13" w14:textId="77777777" w:rsidR="00771BB3" w:rsidRPr="00771BB3" w:rsidRDefault="00771BB3" w:rsidP="00771BB3">
            <w:pPr>
              <w:tabs>
                <w:tab w:val="left" w:pos="2070"/>
                <w:tab w:val="left" w:pos="2880"/>
              </w:tabs>
              <w:jc w:val="center"/>
              <w:rPr>
                <w:rFonts w:ascii="Arial Narrow" w:hAnsi="Arial Narrow"/>
                <w:b/>
                <w:sz w:val="22"/>
                <w:szCs w:val="22"/>
              </w:rPr>
            </w:pPr>
            <w:r w:rsidRPr="00771BB3">
              <w:rPr>
                <w:rFonts w:ascii="Arial Narrow" w:hAnsi="Arial Narrow"/>
                <w:b/>
                <w:sz w:val="22"/>
                <w:szCs w:val="22"/>
              </w:rPr>
              <w:t>PROJECT</w:t>
            </w:r>
          </w:p>
        </w:tc>
        <w:tc>
          <w:tcPr>
            <w:tcW w:w="1412" w:type="dxa"/>
            <w:vAlign w:val="center"/>
          </w:tcPr>
          <w:p w14:paraId="66BF5F38" w14:textId="77777777" w:rsidR="00771BB3" w:rsidRPr="00771BB3" w:rsidRDefault="00771BB3" w:rsidP="00771BB3">
            <w:pPr>
              <w:jc w:val="center"/>
              <w:rPr>
                <w:rFonts w:ascii="Arial Narrow" w:hAnsi="Arial Narrow"/>
                <w:b/>
                <w:sz w:val="22"/>
                <w:szCs w:val="22"/>
              </w:rPr>
            </w:pPr>
            <w:r w:rsidRPr="00771BB3">
              <w:rPr>
                <w:rFonts w:ascii="Arial Narrow" w:hAnsi="Arial Narrow"/>
                <w:b/>
                <w:sz w:val="22"/>
                <w:szCs w:val="22"/>
              </w:rPr>
              <w:t>FEDERAL</w:t>
            </w:r>
          </w:p>
          <w:p w14:paraId="56B4CBE5" w14:textId="77777777" w:rsidR="00771BB3" w:rsidRPr="00771BB3" w:rsidRDefault="00771BB3" w:rsidP="00771BB3">
            <w:pPr>
              <w:tabs>
                <w:tab w:val="left" w:pos="2070"/>
                <w:tab w:val="left" w:pos="2880"/>
              </w:tabs>
              <w:jc w:val="center"/>
              <w:rPr>
                <w:rFonts w:ascii="Arial Narrow" w:hAnsi="Arial Narrow"/>
                <w:b/>
                <w:sz w:val="22"/>
                <w:szCs w:val="22"/>
              </w:rPr>
            </w:pPr>
            <w:r w:rsidRPr="00771BB3">
              <w:rPr>
                <w:rFonts w:ascii="Arial Narrow" w:hAnsi="Arial Narrow"/>
                <w:b/>
                <w:sz w:val="22"/>
                <w:szCs w:val="22"/>
              </w:rPr>
              <w:t>AMOUNT</w:t>
            </w:r>
          </w:p>
        </w:tc>
        <w:tc>
          <w:tcPr>
            <w:tcW w:w="1440" w:type="dxa"/>
            <w:vAlign w:val="center"/>
          </w:tcPr>
          <w:p w14:paraId="70FF0740" w14:textId="77777777" w:rsidR="00771BB3" w:rsidRPr="00771BB3" w:rsidRDefault="00771BB3" w:rsidP="00771BB3">
            <w:pPr>
              <w:jc w:val="center"/>
              <w:rPr>
                <w:rFonts w:ascii="Arial Narrow" w:hAnsi="Arial Narrow" w:cs="Arial"/>
                <w:b/>
                <w:smallCaps/>
                <w:sz w:val="22"/>
                <w:szCs w:val="22"/>
              </w:rPr>
            </w:pPr>
            <w:r w:rsidRPr="00771BB3">
              <w:rPr>
                <w:rFonts w:ascii="Arial Narrow" w:hAnsi="Arial Narrow"/>
                <w:b/>
                <w:sz w:val="22"/>
                <w:szCs w:val="22"/>
              </w:rPr>
              <w:t>Non-</w:t>
            </w:r>
            <w:proofErr w:type="spellStart"/>
            <w:r w:rsidRPr="00771BB3">
              <w:rPr>
                <w:rFonts w:ascii="Arial Narrow" w:hAnsi="Arial Narrow" w:cs="Arial"/>
                <w:b/>
                <w:smallCaps/>
                <w:sz w:val="22"/>
                <w:szCs w:val="22"/>
              </w:rPr>
              <w:t>ArDOT</w:t>
            </w:r>
            <w:proofErr w:type="spellEnd"/>
          </w:p>
          <w:p w14:paraId="02C61425" w14:textId="77777777" w:rsidR="00771BB3" w:rsidRPr="00771BB3" w:rsidRDefault="00771BB3" w:rsidP="00771BB3">
            <w:pPr>
              <w:jc w:val="center"/>
              <w:rPr>
                <w:rFonts w:ascii="Arial Narrow" w:hAnsi="Arial Narrow"/>
                <w:b/>
                <w:sz w:val="22"/>
                <w:szCs w:val="22"/>
              </w:rPr>
            </w:pPr>
            <w:r w:rsidRPr="00771BB3">
              <w:rPr>
                <w:rFonts w:ascii="Arial Narrow" w:hAnsi="Arial Narrow"/>
                <w:b/>
                <w:sz w:val="22"/>
                <w:szCs w:val="22"/>
              </w:rPr>
              <w:t>STATE</w:t>
            </w:r>
          </w:p>
          <w:p w14:paraId="03FF8685" w14:textId="77777777" w:rsidR="00771BB3" w:rsidRPr="00771BB3" w:rsidRDefault="00771BB3" w:rsidP="00771BB3">
            <w:pPr>
              <w:tabs>
                <w:tab w:val="left" w:pos="2070"/>
                <w:tab w:val="left" w:pos="2880"/>
              </w:tabs>
              <w:jc w:val="center"/>
              <w:rPr>
                <w:rFonts w:ascii="Arial Narrow" w:hAnsi="Arial Narrow"/>
                <w:b/>
                <w:sz w:val="22"/>
                <w:szCs w:val="22"/>
              </w:rPr>
            </w:pPr>
            <w:r w:rsidRPr="00771BB3">
              <w:rPr>
                <w:rFonts w:ascii="Arial Narrow" w:hAnsi="Arial Narrow"/>
                <w:b/>
                <w:sz w:val="22"/>
                <w:szCs w:val="22"/>
              </w:rPr>
              <w:t>AMOUNT</w:t>
            </w:r>
          </w:p>
        </w:tc>
        <w:tc>
          <w:tcPr>
            <w:tcW w:w="1530" w:type="dxa"/>
            <w:vAlign w:val="center"/>
          </w:tcPr>
          <w:p w14:paraId="7CD83CD6" w14:textId="77777777" w:rsidR="00771BB3" w:rsidRPr="00771BB3" w:rsidRDefault="00771BB3" w:rsidP="00771BB3">
            <w:pPr>
              <w:jc w:val="center"/>
              <w:rPr>
                <w:rFonts w:ascii="Arial Narrow" w:hAnsi="Arial Narrow"/>
                <w:b/>
                <w:sz w:val="22"/>
                <w:szCs w:val="22"/>
              </w:rPr>
            </w:pPr>
            <w:r w:rsidRPr="00771BB3">
              <w:rPr>
                <w:rFonts w:ascii="Arial Narrow" w:hAnsi="Arial Narrow"/>
                <w:b/>
                <w:sz w:val="22"/>
                <w:szCs w:val="22"/>
              </w:rPr>
              <w:t>LOCAL</w:t>
            </w:r>
          </w:p>
          <w:p w14:paraId="0EA2C822" w14:textId="77777777" w:rsidR="00771BB3" w:rsidRPr="00771BB3" w:rsidRDefault="00771BB3" w:rsidP="00771BB3">
            <w:pPr>
              <w:tabs>
                <w:tab w:val="left" w:pos="2070"/>
                <w:tab w:val="left" w:pos="2880"/>
              </w:tabs>
              <w:jc w:val="center"/>
              <w:rPr>
                <w:rFonts w:ascii="Arial Narrow" w:hAnsi="Arial Narrow"/>
                <w:b/>
                <w:sz w:val="22"/>
                <w:szCs w:val="22"/>
              </w:rPr>
            </w:pPr>
            <w:r w:rsidRPr="00771BB3">
              <w:rPr>
                <w:rFonts w:ascii="Arial Narrow" w:hAnsi="Arial Narrow"/>
                <w:b/>
                <w:sz w:val="22"/>
                <w:szCs w:val="22"/>
              </w:rPr>
              <w:t>AMOUNT</w:t>
            </w:r>
          </w:p>
        </w:tc>
        <w:tc>
          <w:tcPr>
            <w:tcW w:w="1445" w:type="dxa"/>
            <w:vAlign w:val="center"/>
          </w:tcPr>
          <w:p w14:paraId="15E4885C" w14:textId="77777777" w:rsidR="00771BB3" w:rsidRPr="00771BB3" w:rsidRDefault="00771BB3" w:rsidP="00771BB3">
            <w:pPr>
              <w:jc w:val="center"/>
              <w:rPr>
                <w:rFonts w:ascii="Arial Narrow" w:hAnsi="Arial Narrow"/>
                <w:b/>
                <w:sz w:val="22"/>
                <w:szCs w:val="22"/>
              </w:rPr>
            </w:pPr>
            <w:r w:rsidRPr="00771BB3">
              <w:rPr>
                <w:rFonts w:ascii="Arial Narrow" w:hAnsi="Arial Narrow"/>
                <w:b/>
                <w:sz w:val="22"/>
                <w:szCs w:val="22"/>
              </w:rPr>
              <w:t>TOTAL</w:t>
            </w:r>
          </w:p>
          <w:p w14:paraId="7B4FFA40" w14:textId="77777777" w:rsidR="00771BB3" w:rsidRPr="00771BB3" w:rsidRDefault="00771BB3" w:rsidP="00771BB3">
            <w:pPr>
              <w:tabs>
                <w:tab w:val="left" w:pos="2070"/>
                <w:tab w:val="left" w:pos="2880"/>
              </w:tabs>
              <w:jc w:val="center"/>
              <w:rPr>
                <w:rFonts w:ascii="Arial Narrow" w:hAnsi="Arial Narrow"/>
                <w:b/>
                <w:sz w:val="22"/>
                <w:szCs w:val="22"/>
              </w:rPr>
            </w:pPr>
            <w:r w:rsidRPr="00771BB3">
              <w:rPr>
                <w:rFonts w:ascii="Arial Narrow" w:hAnsi="Arial Narrow"/>
                <w:b/>
                <w:sz w:val="22"/>
                <w:szCs w:val="22"/>
              </w:rPr>
              <w:t>AMOUNT</w:t>
            </w:r>
          </w:p>
        </w:tc>
      </w:tr>
      <w:tr w:rsidR="00771BB3" w:rsidRPr="00771BB3" w14:paraId="6CE25D9B" w14:textId="77777777" w:rsidTr="00B3110C">
        <w:trPr>
          <w:trHeight w:val="360"/>
        </w:trPr>
        <w:tc>
          <w:tcPr>
            <w:tcW w:w="2453" w:type="dxa"/>
            <w:vAlign w:val="center"/>
          </w:tcPr>
          <w:p w14:paraId="2D8AF660"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b/>
                <w:sz w:val="22"/>
                <w:szCs w:val="22"/>
              </w:rPr>
              <w:t xml:space="preserve">Rolling Stock </w:t>
            </w:r>
            <w:r w:rsidRPr="00771BB3">
              <w:rPr>
                <w:rFonts w:ascii="Arial Narrow" w:hAnsi="Arial Narrow"/>
                <w:sz w:val="22"/>
                <w:szCs w:val="22"/>
              </w:rPr>
              <w:t>–</w:t>
            </w:r>
          </w:p>
          <w:p w14:paraId="471A8DC0"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b/>
                <w:sz w:val="22"/>
                <w:szCs w:val="22"/>
              </w:rPr>
              <w:t>(56 Vehicles)</w:t>
            </w:r>
          </w:p>
        </w:tc>
        <w:tc>
          <w:tcPr>
            <w:tcW w:w="1412" w:type="dxa"/>
            <w:vAlign w:val="center"/>
          </w:tcPr>
          <w:p w14:paraId="60BCE686" w14:textId="77777777" w:rsidR="00771BB3" w:rsidRPr="00771BB3" w:rsidRDefault="00771BB3" w:rsidP="00771BB3">
            <w:pPr>
              <w:tabs>
                <w:tab w:val="left" w:pos="2070"/>
                <w:tab w:val="left" w:pos="2880"/>
              </w:tabs>
              <w:jc w:val="center"/>
              <w:rPr>
                <w:rFonts w:ascii="Arial Narrow" w:hAnsi="Arial Narrow"/>
                <w:b/>
                <w:sz w:val="22"/>
                <w:szCs w:val="22"/>
              </w:rPr>
            </w:pPr>
          </w:p>
        </w:tc>
        <w:tc>
          <w:tcPr>
            <w:tcW w:w="1440" w:type="dxa"/>
            <w:vAlign w:val="center"/>
          </w:tcPr>
          <w:p w14:paraId="49E49279" w14:textId="77777777" w:rsidR="00771BB3" w:rsidRPr="00771BB3" w:rsidRDefault="00771BB3" w:rsidP="00771BB3">
            <w:pPr>
              <w:tabs>
                <w:tab w:val="left" w:pos="2070"/>
                <w:tab w:val="left" w:pos="2880"/>
              </w:tabs>
              <w:jc w:val="center"/>
              <w:rPr>
                <w:rFonts w:ascii="Arial Narrow" w:hAnsi="Arial Narrow"/>
                <w:b/>
                <w:sz w:val="22"/>
                <w:szCs w:val="22"/>
              </w:rPr>
            </w:pPr>
          </w:p>
        </w:tc>
        <w:tc>
          <w:tcPr>
            <w:tcW w:w="1530" w:type="dxa"/>
            <w:vAlign w:val="center"/>
          </w:tcPr>
          <w:p w14:paraId="60D40618" w14:textId="77777777" w:rsidR="00771BB3" w:rsidRPr="00771BB3" w:rsidRDefault="00771BB3" w:rsidP="00771BB3">
            <w:pPr>
              <w:tabs>
                <w:tab w:val="left" w:pos="2070"/>
                <w:tab w:val="left" w:pos="2880"/>
              </w:tabs>
              <w:jc w:val="center"/>
              <w:rPr>
                <w:rFonts w:ascii="Arial Narrow" w:hAnsi="Arial Narrow"/>
                <w:b/>
                <w:sz w:val="22"/>
                <w:szCs w:val="22"/>
              </w:rPr>
            </w:pPr>
          </w:p>
        </w:tc>
        <w:tc>
          <w:tcPr>
            <w:tcW w:w="1445" w:type="dxa"/>
            <w:vAlign w:val="center"/>
          </w:tcPr>
          <w:p w14:paraId="40FAB444" w14:textId="77777777" w:rsidR="00771BB3" w:rsidRPr="00771BB3" w:rsidRDefault="00771BB3" w:rsidP="00771BB3">
            <w:pPr>
              <w:tabs>
                <w:tab w:val="left" w:pos="2070"/>
                <w:tab w:val="left" w:pos="2880"/>
              </w:tabs>
              <w:jc w:val="center"/>
              <w:rPr>
                <w:rFonts w:ascii="Arial Narrow" w:hAnsi="Arial Narrow"/>
                <w:b/>
                <w:sz w:val="22"/>
                <w:szCs w:val="22"/>
              </w:rPr>
            </w:pPr>
          </w:p>
        </w:tc>
      </w:tr>
      <w:tr w:rsidR="00771BB3" w:rsidRPr="00771BB3" w14:paraId="51A620E9" w14:textId="77777777" w:rsidTr="00B3110C">
        <w:trPr>
          <w:trHeight w:val="360"/>
        </w:trPr>
        <w:tc>
          <w:tcPr>
            <w:tcW w:w="2453" w:type="dxa"/>
            <w:vAlign w:val="center"/>
          </w:tcPr>
          <w:p w14:paraId="432DF965"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Large Urban – NW (5)</w:t>
            </w:r>
          </w:p>
        </w:tc>
        <w:tc>
          <w:tcPr>
            <w:tcW w:w="1412" w:type="dxa"/>
            <w:vAlign w:val="center"/>
          </w:tcPr>
          <w:p w14:paraId="55C57BB8" w14:textId="354E9B13" w:rsidR="00771BB3" w:rsidRPr="00771BB3" w:rsidRDefault="00570E2A" w:rsidP="00570E2A">
            <w:pPr>
              <w:tabs>
                <w:tab w:val="left" w:pos="2070"/>
                <w:tab w:val="left" w:pos="2880"/>
              </w:tabs>
              <w:rPr>
                <w:rFonts w:ascii="Arial Narrow" w:hAnsi="Arial Narrow"/>
                <w:b/>
                <w:sz w:val="22"/>
                <w:szCs w:val="22"/>
              </w:rPr>
            </w:pPr>
            <w:r>
              <w:rPr>
                <w:rFonts w:ascii="Arial Narrow" w:hAnsi="Arial Narrow"/>
                <w:sz w:val="22"/>
                <w:szCs w:val="22"/>
              </w:rPr>
              <w:t xml:space="preserve"> </w:t>
            </w:r>
            <w:r w:rsidR="00771BB3" w:rsidRPr="00771BB3">
              <w:rPr>
                <w:rFonts w:ascii="Arial Narrow" w:hAnsi="Arial Narrow"/>
                <w:sz w:val="22"/>
                <w:szCs w:val="22"/>
              </w:rPr>
              <w:t>$    371,943</w:t>
            </w:r>
          </w:p>
        </w:tc>
        <w:tc>
          <w:tcPr>
            <w:tcW w:w="1440" w:type="dxa"/>
            <w:vAlign w:val="center"/>
          </w:tcPr>
          <w:p w14:paraId="14282E7E"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22,426</w:t>
            </w:r>
          </w:p>
        </w:tc>
        <w:tc>
          <w:tcPr>
            <w:tcW w:w="1530" w:type="dxa"/>
            <w:vAlign w:val="center"/>
          </w:tcPr>
          <w:p w14:paraId="648C59C9" w14:textId="77777777" w:rsidR="00771BB3" w:rsidRPr="00771BB3" w:rsidRDefault="00771BB3" w:rsidP="00771BB3">
            <w:pPr>
              <w:tabs>
                <w:tab w:val="left" w:pos="2070"/>
                <w:tab w:val="left" w:pos="2880"/>
              </w:tabs>
              <w:rPr>
                <w:rFonts w:ascii="Arial Narrow" w:hAnsi="Arial Narrow"/>
                <w:sz w:val="22"/>
                <w:szCs w:val="22"/>
              </w:rPr>
            </w:pPr>
            <w:r w:rsidRPr="00771BB3">
              <w:rPr>
                <w:rFonts w:ascii="Arial Narrow" w:hAnsi="Arial Narrow"/>
                <w:sz w:val="22"/>
                <w:szCs w:val="22"/>
              </w:rPr>
              <w:t>$       70,560</w:t>
            </w:r>
          </w:p>
        </w:tc>
        <w:tc>
          <w:tcPr>
            <w:tcW w:w="1445" w:type="dxa"/>
            <w:vAlign w:val="center"/>
          </w:tcPr>
          <w:p w14:paraId="775D4ED4"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464,929</w:t>
            </w:r>
          </w:p>
        </w:tc>
      </w:tr>
      <w:tr w:rsidR="00771BB3" w:rsidRPr="00771BB3" w14:paraId="38691FC4" w14:textId="77777777" w:rsidTr="00B3110C">
        <w:trPr>
          <w:trHeight w:val="360"/>
        </w:trPr>
        <w:tc>
          <w:tcPr>
            <w:tcW w:w="2453" w:type="dxa"/>
            <w:vAlign w:val="center"/>
          </w:tcPr>
          <w:p w14:paraId="6D497B42"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Large Urban – LR (9)</w:t>
            </w:r>
          </w:p>
        </w:tc>
        <w:tc>
          <w:tcPr>
            <w:tcW w:w="1412" w:type="dxa"/>
            <w:vAlign w:val="center"/>
          </w:tcPr>
          <w:p w14:paraId="370A9368"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xml:space="preserve"> $    617,215</w:t>
            </w:r>
          </w:p>
        </w:tc>
        <w:tc>
          <w:tcPr>
            <w:tcW w:w="1440" w:type="dxa"/>
            <w:vAlign w:val="center"/>
          </w:tcPr>
          <w:p w14:paraId="2BC5BD25"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0</w:t>
            </w:r>
          </w:p>
        </w:tc>
        <w:tc>
          <w:tcPr>
            <w:tcW w:w="1530" w:type="dxa"/>
            <w:vAlign w:val="center"/>
          </w:tcPr>
          <w:p w14:paraId="5BF60F67"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154,304</w:t>
            </w:r>
          </w:p>
        </w:tc>
        <w:tc>
          <w:tcPr>
            <w:tcW w:w="1445" w:type="dxa"/>
            <w:vAlign w:val="center"/>
          </w:tcPr>
          <w:p w14:paraId="09B9CFE4"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771,519</w:t>
            </w:r>
          </w:p>
        </w:tc>
      </w:tr>
      <w:tr w:rsidR="00771BB3" w:rsidRPr="00771BB3" w14:paraId="7C4FF6AB" w14:textId="77777777" w:rsidTr="00B3110C">
        <w:trPr>
          <w:trHeight w:val="360"/>
        </w:trPr>
        <w:tc>
          <w:tcPr>
            <w:tcW w:w="2453" w:type="dxa"/>
            <w:vAlign w:val="center"/>
          </w:tcPr>
          <w:p w14:paraId="33F4760D"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Large Urban – WM (1)</w:t>
            </w:r>
          </w:p>
        </w:tc>
        <w:tc>
          <w:tcPr>
            <w:tcW w:w="1412" w:type="dxa"/>
            <w:vAlign w:val="center"/>
          </w:tcPr>
          <w:p w14:paraId="44618E04"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xml:space="preserve"> $      62,410</w:t>
            </w:r>
          </w:p>
        </w:tc>
        <w:tc>
          <w:tcPr>
            <w:tcW w:w="1440" w:type="dxa"/>
            <w:vAlign w:val="center"/>
          </w:tcPr>
          <w:p w14:paraId="6D91F941"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0</w:t>
            </w:r>
          </w:p>
        </w:tc>
        <w:tc>
          <w:tcPr>
            <w:tcW w:w="1530" w:type="dxa"/>
            <w:vAlign w:val="center"/>
          </w:tcPr>
          <w:p w14:paraId="14142F99"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15,603</w:t>
            </w:r>
          </w:p>
        </w:tc>
        <w:tc>
          <w:tcPr>
            <w:tcW w:w="1445" w:type="dxa"/>
            <w:vAlign w:val="center"/>
          </w:tcPr>
          <w:p w14:paraId="6572B328"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78,013</w:t>
            </w:r>
          </w:p>
        </w:tc>
      </w:tr>
      <w:tr w:rsidR="00771BB3" w:rsidRPr="00771BB3" w14:paraId="024E4FEF" w14:textId="77777777" w:rsidTr="00B3110C">
        <w:trPr>
          <w:trHeight w:val="360"/>
        </w:trPr>
        <w:tc>
          <w:tcPr>
            <w:tcW w:w="2453" w:type="dxa"/>
            <w:vAlign w:val="center"/>
          </w:tcPr>
          <w:p w14:paraId="22B708F7"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Small Urban – (11)</w:t>
            </w:r>
          </w:p>
        </w:tc>
        <w:tc>
          <w:tcPr>
            <w:tcW w:w="1412" w:type="dxa"/>
            <w:vAlign w:val="center"/>
          </w:tcPr>
          <w:p w14:paraId="62DFB588"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xml:space="preserve"> $    948,893</w:t>
            </w:r>
          </w:p>
        </w:tc>
        <w:tc>
          <w:tcPr>
            <w:tcW w:w="1440" w:type="dxa"/>
            <w:vAlign w:val="center"/>
          </w:tcPr>
          <w:p w14:paraId="3B441F63"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51,121</w:t>
            </w:r>
          </w:p>
        </w:tc>
        <w:tc>
          <w:tcPr>
            <w:tcW w:w="1530" w:type="dxa"/>
            <w:vAlign w:val="center"/>
          </w:tcPr>
          <w:p w14:paraId="3F74F1E8" w14:textId="77777777" w:rsidR="00771BB3" w:rsidRPr="00771BB3" w:rsidRDefault="00771BB3" w:rsidP="00771BB3">
            <w:pPr>
              <w:tabs>
                <w:tab w:val="left" w:pos="2070"/>
                <w:tab w:val="left" w:pos="2880"/>
              </w:tabs>
              <w:rPr>
                <w:rFonts w:ascii="Arial Narrow" w:hAnsi="Arial Narrow"/>
                <w:bCs/>
                <w:sz w:val="22"/>
                <w:szCs w:val="22"/>
              </w:rPr>
            </w:pPr>
            <w:r w:rsidRPr="00771BB3">
              <w:rPr>
                <w:rFonts w:ascii="Arial Narrow" w:hAnsi="Arial Narrow"/>
                <w:bCs/>
                <w:sz w:val="22"/>
                <w:szCs w:val="22"/>
              </w:rPr>
              <w:t>$     186,103</w:t>
            </w:r>
          </w:p>
        </w:tc>
        <w:tc>
          <w:tcPr>
            <w:tcW w:w="1445" w:type="dxa"/>
            <w:vAlign w:val="center"/>
          </w:tcPr>
          <w:p w14:paraId="04711C10"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1,186,117</w:t>
            </w:r>
          </w:p>
        </w:tc>
      </w:tr>
      <w:tr w:rsidR="00771BB3" w:rsidRPr="00771BB3" w14:paraId="2F3CB0BB" w14:textId="77777777" w:rsidTr="00B3110C">
        <w:trPr>
          <w:trHeight w:val="360"/>
        </w:trPr>
        <w:tc>
          <w:tcPr>
            <w:tcW w:w="2453" w:type="dxa"/>
            <w:vAlign w:val="center"/>
          </w:tcPr>
          <w:p w14:paraId="115D2732"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Rural Areas – (30)</w:t>
            </w:r>
          </w:p>
        </w:tc>
        <w:tc>
          <w:tcPr>
            <w:tcW w:w="1412" w:type="dxa"/>
            <w:vAlign w:val="center"/>
          </w:tcPr>
          <w:p w14:paraId="3DB55274"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xml:space="preserve"> $ 2,397,827</w:t>
            </w:r>
          </w:p>
        </w:tc>
        <w:tc>
          <w:tcPr>
            <w:tcW w:w="1440" w:type="dxa"/>
            <w:vAlign w:val="center"/>
          </w:tcPr>
          <w:p w14:paraId="7028F9D7" w14:textId="77777777" w:rsidR="00771BB3" w:rsidRPr="00771BB3" w:rsidRDefault="00771BB3" w:rsidP="00771BB3">
            <w:pPr>
              <w:tabs>
                <w:tab w:val="left" w:pos="2070"/>
                <w:tab w:val="left" w:pos="2880"/>
              </w:tabs>
              <w:rPr>
                <w:rFonts w:ascii="Arial Narrow" w:hAnsi="Arial Narrow"/>
                <w:bCs/>
                <w:sz w:val="22"/>
                <w:szCs w:val="22"/>
              </w:rPr>
            </w:pPr>
            <w:r w:rsidRPr="00771BB3">
              <w:rPr>
                <w:rFonts w:ascii="Arial Narrow" w:hAnsi="Arial Narrow"/>
                <w:bCs/>
                <w:sz w:val="22"/>
                <w:szCs w:val="22"/>
              </w:rPr>
              <w:t>$    145,405</w:t>
            </w:r>
          </w:p>
        </w:tc>
        <w:tc>
          <w:tcPr>
            <w:tcW w:w="1530" w:type="dxa"/>
            <w:vAlign w:val="center"/>
          </w:tcPr>
          <w:p w14:paraId="6F0594CE" w14:textId="77777777" w:rsidR="00771BB3" w:rsidRPr="00771BB3" w:rsidRDefault="00771BB3" w:rsidP="00771BB3">
            <w:pPr>
              <w:tabs>
                <w:tab w:val="left" w:pos="2070"/>
                <w:tab w:val="left" w:pos="2880"/>
              </w:tabs>
              <w:rPr>
                <w:rFonts w:ascii="Arial Narrow" w:hAnsi="Arial Narrow"/>
                <w:b/>
                <w:sz w:val="22"/>
                <w:szCs w:val="22"/>
                <w:highlight w:val="yellow"/>
              </w:rPr>
            </w:pPr>
            <w:r w:rsidRPr="00771BB3">
              <w:rPr>
                <w:rFonts w:ascii="Arial Narrow" w:hAnsi="Arial Narrow"/>
                <w:sz w:val="22"/>
                <w:szCs w:val="22"/>
              </w:rPr>
              <w:t>$     454,052</w:t>
            </w:r>
          </w:p>
        </w:tc>
        <w:tc>
          <w:tcPr>
            <w:tcW w:w="1445" w:type="dxa"/>
            <w:vAlign w:val="center"/>
          </w:tcPr>
          <w:p w14:paraId="442A8BA9" w14:textId="77777777" w:rsidR="00771BB3" w:rsidRPr="00771BB3" w:rsidRDefault="00771BB3" w:rsidP="00771BB3">
            <w:pPr>
              <w:tabs>
                <w:tab w:val="left" w:pos="2070"/>
                <w:tab w:val="left" w:pos="2880"/>
              </w:tabs>
              <w:rPr>
                <w:rFonts w:ascii="Arial Narrow" w:hAnsi="Arial Narrow"/>
                <w:bCs/>
                <w:sz w:val="22"/>
                <w:szCs w:val="22"/>
              </w:rPr>
            </w:pPr>
            <w:r w:rsidRPr="00771BB3">
              <w:rPr>
                <w:rFonts w:ascii="Arial Narrow" w:hAnsi="Arial Narrow"/>
                <w:bCs/>
                <w:sz w:val="22"/>
                <w:szCs w:val="22"/>
              </w:rPr>
              <w:t>$  2,997,284</w:t>
            </w:r>
          </w:p>
        </w:tc>
      </w:tr>
      <w:tr w:rsidR="00771BB3" w:rsidRPr="00771BB3" w14:paraId="38B9A386" w14:textId="77777777" w:rsidTr="00B3110C">
        <w:trPr>
          <w:trHeight w:val="360"/>
        </w:trPr>
        <w:tc>
          <w:tcPr>
            <w:tcW w:w="2453" w:type="dxa"/>
            <w:vAlign w:val="center"/>
          </w:tcPr>
          <w:p w14:paraId="4654C3B6" w14:textId="77777777" w:rsidR="00771BB3" w:rsidRPr="00771BB3" w:rsidRDefault="00771BB3" w:rsidP="00771BB3">
            <w:pPr>
              <w:tabs>
                <w:tab w:val="left" w:pos="2070"/>
              </w:tabs>
              <w:rPr>
                <w:rFonts w:ascii="Arial Narrow" w:hAnsi="Arial Narrow"/>
                <w:b/>
                <w:sz w:val="22"/>
                <w:szCs w:val="22"/>
              </w:rPr>
            </w:pPr>
            <w:r w:rsidRPr="00771BB3">
              <w:rPr>
                <w:rFonts w:ascii="Arial Narrow" w:hAnsi="Arial Narrow"/>
                <w:b/>
                <w:sz w:val="22"/>
                <w:szCs w:val="22"/>
              </w:rPr>
              <w:t>State Admin</w:t>
            </w:r>
          </w:p>
        </w:tc>
        <w:tc>
          <w:tcPr>
            <w:tcW w:w="1412" w:type="dxa"/>
            <w:vAlign w:val="center"/>
          </w:tcPr>
          <w:p w14:paraId="3CE4E56C" w14:textId="77777777" w:rsidR="00771BB3" w:rsidRPr="00771BB3" w:rsidRDefault="00771BB3" w:rsidP="00771BB3">
            <w:pPr>
              <w:tabs>
                <w:tab w:val="left" w:pos="2070"/>
                <w:tab w:val="left" w:pos="2880"/>
              </w:tabs>
              <w:jc w:val="center"/>
              <w:rPr>
                <w:rFonts w:ascii="Arial Narrow" w:hAnsi="Arial Narrow"/>
                <w:b/>
                <w:sz w:val="22"/>
                <w:szCs w:val="22"/>
              </w:rPr>
            </w:pPr>
          </w:p>
        </w:tc>
        <w:tc>
          <w:tcPr>
            <w:tcW w:w="1440" w:type="dxa"/>
            <w:vAlign w:val="center"/>
          </w:tcPr>
          <w:p w14:paraId="344244F0" w14:textId="77777777" w:rsidR="00771BB3" w:rsidRPr="00771BB3" w:rsidRDefault="00771BB3" w:rsidP="00771BB3">
            <w:pPr>
              <w:tabs>
                <w:tab w:val="left" w:pos="2070"/>
                <w:tab w:val="left" w:pos="2880"/>
              </w:tabs>
              <w:jc w:val="center"/>
              <w:rPr>
                <w:rFonts w:ascii="Arial Narrow" w:hAnsi="Arial Narrow"/>
                <w:b/>
                <w:sz w:val="22"/>
                <w:szCs w:val="22"/>
              </w:rPr>
            </w:pPr>
          </w:p>
        </w:tc>
        <w:tc>
          <w:tcPr>
            <w:tcW w:w="1530" w:type="dxa"/>
            <w:vAlign w:val="center"/>
          </w:tcPr>
          <w:p w14:paraId="6D5B89D2" w14:textId="77777777" w:rsidR="00771BB3" w:rsidRPr="00771BB3" w:rsidRDefault="00771BB3" w:rsidP="00771BB3">
            <w:pPr>
              <w:tabs>
                <w:tab w:val="left" w:pos="2070"/>
                <w:tab w:val="left" w:pos="2880"/>
              </w:tabs>
              <w:jc w:val="center"/>
              <w:rPr>
                <w:rFonts w:ascii="Arial Narrow" w:hAnsi="Arial Narrow"/>
                <w:b/>
                <w:sz w:val="22"/>
                <w:szCs w:val="22"/>
              </w:rPr>
            </w:pPr>
          </w:p>
        </w:tc>
        <w:tc>
          <w:tcPr>
            <w:tcW w:w="1445" w:type="dxa"/>
            <w:vAlign w:val="center"/>
          </w:tcPr>
          <w:p w14:paraId="6BC326F0" w14:textId="77777777" w:rsidR="00771BB3" w:rsidRPr="00771BB3" w:rsidRDefault="00771BB3" w:rsidP="00771BB3">
            <w:pPr>
              <w:tabs>
                <w:tab w:val="left" w:pos="2070"/>
                <w:tab w:val="left" w:pos="2880"/>
              </w:tabs>
              <w:jc w:val="center"/>
              <w:rPr>
                <w:rFonts w:ascii="Arial Narrow" w:hAnsi="Arial Narrow"/>
                <w:b/>
                <w:sz w:val="22"/>
                <w:szCs w:val="22"/>
              </w:rPr>
            </w:pPr>
          </w:p>
        </w:tc>
      </w:tr>
      <w:tr w:rsidR="00771BB3" w:rsidRPr="00771BB3" w14:paraId="5B0F8C1A" w14:textId="77777777" w:rsidTr="00B3110C">
        <w:trPr>
          <w:trHeight w:val="360"/>
        </w:trPr>
        <w:tc>
          <w:tcPr>
            <w:tcW w:w="2453" w:type="dxa"/>
            <w:vAlign w:val="center"/>
          </w:tcPr>
          <w:p w14:paraId="44C31988"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State Administration</w:t>
            </w:r>
          </w:p>
        </w:tc>
        <w:tc>
          <w:tcPr>
            <w:tcW w:w="1412" w:type="dxa"/>
            <w:vAlign w:val="center"/>
          </w:tcPr>
          <w:p w14:paraId="0BB745AF"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xml:space="preserve"> $     798,620</w:t>
            </w:r>
          </w:p>
        </w:tc>
        <w:tc>
          <w:tcPr>
            <w:tcW w:w="1440" w:type="dxa"/>
            <w:vAlign w:val="center"/>
          </w:tcPr>
          <w:p w14:paraId="10F904CC" w14:textId="497E8994" w:rsidR="00771BB3" w:rsidRPr="00771BB3" w:rsidRDefault="00771BB3" w:rsidP="00771BB3">
            <w:pPr>
              <w:tabs>
                <w:tab w:val="left" w:pos="2070"/>
                <w:tab w:val="left" w:pos="2880"/>
              </w:tabs>
              <w:rPr>
                <w:rFonts w:ascii="Arial Narrow" w:hAnsi="Arial Narrow"/>
                <w:bCs/>
                <w:sz w:val="22"/>
                <w:szCs w:val="22"/>
              </w:rPr>
            </w:pPr>
            <w:r w:rsidRPr="00771BB3">
              <w:rPr>
                <w:rFonts w:ascii="Arial Narrow" w:hAnsi="Arial Narrow"/>
                <w:bCs/>
                <w:sz w:val="22"/>
                <w:szCs w:val="22"/>
              </w:rPr>
              <w:t>$              0</w:t>
            </w:r>
          </w:p>
        </w:tc>
        <w:tc>
          <w:tcPr>
            <w:tcW w:w="1530" w:type="dxa"/>
            <w:vAlign w:val="center"/>
          </w:tcPr>
          <w:p w14:paraId="3C39BEC1"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bCs/>
                <w:sz w:val="22"/>
                <w:szCs w:val="22"/>
              </w:rPr>
              <w:t>$                0</w:t>
            </w:r>
          </w:p>
        </w:tc>
        <w:tc>
          <w:tcPr>
            <w:tcW w:w="1445" w:type="dxa"/>
            <w:vAlign w:val="center"/>
          </w:tcPr>
          <w:p w14:paraId="0E57D83E"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798,620</w:t>
            </w:r>
          </w:p>
        </w:tc>
      </w:tr>
      <w:tr w:rsidR="00771BB3" w:rsidRPr="00771BB3" w14:paraId="431EFBCF" w14:textId="77777777" w:rsidTr="00B3110C">
        <w:trPr>
          <w:trHeight w:val="360"/>
        </w:trPr>
        <w:tc>
          <w:tcPr>
            <w:tcW w:w="2453" w:type="dxa"/>
            <w:vAlign w:val="center"/>
          </w:tcPr>
          <w:p w14:paraId="7E7EA984" w14:textId="77777777" w:rsidR="00771BB3" w:rsidRPr="00771BB3" w:rsidRDefault="00771BB3" w:rsidP="00771BB3">
            <w:pPr>
              <w:tabs>
                <w:tab w:val="left" w:pos="2070"/>
                <w:tab w:val="left" w:pos="2880"/>
              </w:tabs>
              <w:jc w:val="center"/>
              <w:rPr>
                <w:rFonts w:ascii="Arial Narrow" w:hAnsi="Arial Narrow"/>
                <w:sz w:val="22"/>
                <w:szCs w:val="22"/>
              </w:rPr>
            </w:pPr>
            <w:r w:rsidRPr="00771BB3">
              <w:rPr>
                <w:rFonts w:ascii="Arial Narrow" w:hAnsi="Arial Narrow"/>
                <w:b/>
                <w:sz w:val="22"/>
                <w:szCs w:val="22"/>
              </w:rPr>
              <w:t>TOTAL</w:t>
            </w:r>
          </w:p>
        </w:tc>
        <w:tc>
          <w:tcPr>
            <w:tcW w:w="1412" w:type="dxa"/>
            <w:vAlign w:val="center"/>
          </w:tcPr>
          <w:p w14:paraId="5C3A389E" w14:textId="239FEE1D" w:rsidR="00771BB3" w:rsidRPr="00771BB3" w:rsidRDefault="00570E2A" w:rsidP="00570E2A">
            <w:pPr>
              <w:tabs>
                <w:tab w:val="left" w:pos="2070"/>
                <w:tab w:val="left" w:pos="2880"/>
              </w:tabs>
              <w:rPr>
                <w:rFonts w:ascii="Arial Narrow" w:hAnsi="Arial Narrow"/>
                <w:b/>
                <w:sz w:val="22"/>
                <w:szCs w:val="22"/>
              </w:rPr>
            </w:pPr>
            <w:r>
              <w:rPr>
                <w:rFonts w:ascii="Arial Narrow" w:hAnsi="Arial Narrow"/>
                <w:b/>
                <w:sz w:val="22"/>
                <w:szCs w:val="22"/>
              </w:rPr>
              <w:t xml:space="preserve"> </w:t>
            </w:r>
            <w:r w:rsidR="00771BB3" w:rsidRPr="00771BB3">
              <w:rPr>
                <w:rFonts w:ascii="Arial Narrow" w:hAnsi="Arial Narrow"/>
                <w:b/>
                <w:sz w:val="22"/>
                <w:szCs w:val="22"/>
              </w:rPr>
              <w:t>$  5,196,908</w:t>
            </w:r>
          </w:p>
        </w:tc>
        <w:tc>
          <w:tcPr>
            <w:tcW w:w="1440" w:type="dxa"/>
            <w:vAlign w:val="center"/>
          </w:tcPr>
          <w:p w14:paraId="409AF56B" w14:textId="1670D1B4"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b/>
                <w:sz w:val="22"/>
                <w:szCs w:val="22"/>
              </w:rPr>
              <w:t>$    218,952</w:t>
            </w:r>
          </w:p>
        </w:tc>
        <w:tc>
          <w:tcPr>
            <w:tcW w:w="1530" w:type="dxa"/>
            <w:vAlign w:val="center"/>
          </w:tcPr>
          <w:p w14:paraId="13C5D28E"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b/>
                <w:sz w:val="22"/>
                <w:szCs w:val="22"/>
              </w:rPr>
              <w:t>$     880,622</w:t>
            </w:r>
          </w:p>
        </w:tc>
        <w:tc>
          <w:tcPr>
            <w:tcW w:w="1445" w:type="dxa"/>
            <w:vAlign w:val="center"/>
          </w:tcPr>
          <w:p w14:paraId="272B4C68"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b/>
                <w:sz w:val="22"/>
                <w:szCs w:val="22"/>
              </w:rPr>
              <w:t>$  6,296,482</w:t>
            </w:r>
          </w:p>
        </w:tc>
      </w:tr>
    </w:tbl>
    <w:p w14:paraId="4557A053" w14:textId="60997733" w:rsidR="00771BB3" w:rsidRDefault="00771BB3" w:rsidP="00771BB3">
      <w:pPr>
        <w:pStyle w:val="Heading5"/>
        <w:rPr>
          <w:rFonts w:ascii="Arial Narrow" w:hAnsi="Arial Narrow"/>
        </w:rPr>
      </w:pPr>
    </w:p>
    <w:p w14:paraId="180C8DEC" w14:textId="77777777" w:rsidR="006D3659" w:rsidRPr="006D3659" w:rsidRDefault="006D3659" w:rsidP="006D3659"/>
    <w:p w14:paraId="0726095A" w14:textId="4177462E" w:rsidR="00771BB3" w:rsidRPr="00771BB3" w:rsidRDefault="00771BB3" w:rsidP="00771BB3">
      <w:pPr>
        <w:jc w:val="center"/>
        <w:rPr>
          <w:rFonts w:ascii="Arial Narrow" w:eastAsia="Times New Roman" w:hAnsi="Arial Narrow" w:cs="Times New Roman"/>
          <w:b/>
        </w:rPr>
      </w:pPr>
      <w:r w:rsidRPr="00771BB3">
        <w:rPr>
          <w:rFonts w:ascii="Arial Narrow" w:eastAsia="Times New Roman" w:hAnsi="Arial Narrow" w:cs="Times New Roman"/>
          <w:b/>
        </w:rPr>
        <w:t>PROGRAM OF PROJECTS</w:t>
      </w:r>
    </w:p>
    <w:p w14:paraId="594165BC" w14:textId="474A5A56" w:rsidR="00771BB3" w:rsidRPr="00AD4722" w:rsidRDefault="00771BB3" w:rsidP="00771BB3">
      <w:pPr>
        <w:jc w:val="center"/>
        <w:rPr>
          <w:rFonts w:ascii="Arial Narrow" w:eastAsia="Times New Roman" w:hAnsi="Arial Narrow" w:cs="Times New Roman"/>
          <w:b/>
        </w:rPr>
      </w:pPr>
      <w:r w:rsidRPr="00771BB3">
        <w:rPr>
          <w:rFonts w:ascii="Arial Narrow" w:eastAsia="Times New Roman" w:hAnsi="Arial Narrow" w:cs="Times New Roman"/>
          <w:b/>
        </w:rPr>
        <w:t>SECTION 53</w:t>
      </w:r>
      <w:r w:rsidRPr="00AD4722">
        <w:rPr>
          <w:rFonts w:ascii="Arial Narrow" w:eastAsia="Times New Roman" w:hAnsi="Arial Narrow" w:cs="Times New Roman"/>
          <w:b/>
        </w:rPr>
        <w:t>29</w:t>
      </w:r>
      <w:r w:rsidRPr="00771BB3">
        <w:rPr>
          <w:rFonts w:ascii="Arial Narrow" w:eastAsia="Times New Roman" w:hAnsi="Arial Narrow" w:cs="Times New Roman"/>
          <w:b/>
        </w:rPr>
        <w:t xml:space="preserve"> - </w:t>
      </w:r>
      <w:r w:rsidRPr="00AD4722">
        <w:rPr>
          <w:rFonts w:ascii="Arial Narrow" w:eastAsia="Times New Roman" w:hAnsi="Arial Narrow" w:cs="Times New Roman"/>
          <w:b/>
        </w:rPr>
        <w:t>STATE SAFETY OVERSIGHT PROGRAM</w:t>
      </w:r>
    </w:p>
    <w:p w14:paraId="48E5D2F2" w14:textId="40BC533F" w:rsidR="00771BB3" w:rsidRPr="00AD4722" w:rsidRDefault="00771BB3" w:rsidP="00771BB3">
      <w:pPr>
        <w:jc w:val="center"/>
        <w:rPr>
          <w:rFonts w:ascii="Arial Narrow" w:eastAsia="Times New Roman" w:hAnsi="Arial Narrow" w:cs="Times New Roman"/>
          <w:b/>
        </w:rPr>
      </w:pPr>
      <w:r w:rsidRPr="00771BB3">
        <w:rPr>
          <w:rFonts w:ascii="Arial Narrow" w:eastAsia="Times New Roman" w:hAnsi="Arial Narrow" w:cs="Times New Roman"/>
          <w:b/>
        </w:rPr>
        <w:t>FFY 2025 - FAIN: AR-2026-000 (AR-</w:t>
      </w:r>
      <w:r w:rsidR="00296790">
        <w:rPr>
          <w:rFonts w:ascii="Arial Narrow" w:eastAsia="Times New Roman" w:hAnsi="Arial Narrow" w:cs="Times New Roman"/>
          <w:b/>
        </w:rPr>
        <w:t>74</w:t>
      </w:r>
      <w:r w:rsidRPr="00771BB3">
        <w:rPr>
          <w:rFonts w:ascii="Arial Narrow" w:eastAsia="Times New Roman" w:hAnsi="Arial Narrow" w:cs="Times New Roman"/>
          <w:b/>
        </w:rPr>
        <w:t>-X000)</w:t>
      </w:r>
    </w:p>
    <w:p w14:paraId="7B8461BB" w14:textId="77777777" w:rsidR="006D3659" w:rsidRPr="00AD4722" w:rsidRDefault="006D3659" w:rsidP="00771BB3">
      <w:pPr>
        <w:jc w:val="center"/>
        <w:rPr>
          <w:rFonts w:ascii="Arial Narrow" w:eastAsia="Times New Roman" w:hAnsi="Arial Narrow" w:cs="Times New Roman"/>
          <w:b/>
        </w:rPr>
      </w:pPr>
    </w:p>
    <w:tbl>
      <w:tblPr>
        <w:tblStyle w:val="TableGrid"/>
        <w:tblW w:w="8280" w:type="dxa"/>
        <w:tblInd w:w="535" w:type="dxa"/>
        <w:tblLook w:val="04A0" w:firstRow="1" w:lastRow="0" w:firstColumn="1" w:lastColumn="0" w:noHBand="0" w:noVBand="1"/>
      </w:tblPr>
      <w:tblGrid>
        <w:gridCol w:w="3510"/>
        <w:gridCol w:w="1710"/>
        <w:gridCol w:w="1530"/>
        <w:gridCol w:w="1530"/>
      </w:tblGrid>
      <w:tr w:rsidR="00771BB3" w:rsidRPr="00AD4722" w14:paraId="13616B6C" w14:textId="77777777" w:rsidTr="00935571">
        <w:tc>
          <w:tcPr>
            <w:tcW w:w="3510" w:type="dxa"/>
          </w:tcPr>
          <w:p w14:paraId="330993BD" w14:textId="77777777" w:rsidR="00771BB3" w:rsidRPr="00AD4722" w:rsidRDefault="00771BB3" w:rsidP="00B3110C">
            <w:pPr>
              <w:jc w:val="center"/>
              <w:rPr>
                <w:rFonts w:ascii="Arial Narrow" w:eastAsia="Arial Unicode MS" w:hAnsi="Arial Narrow" w:cs="Arial"/>
                <w:b/>
                <w:sz w:val="22"/>
                <w:szCs w:val="22"/>
              </w:rPr>
            </w:pPr>
          </w:p>
          <w:p w14:paraId="11759168" w14:textId="77777777" w:rsidR="00771BB3" w:rsidRPr="00AD4722" w:rsidRDefault="00771BB3" w:rsidP="00B3110C">
            <w:pPr>
              <w:jc w:val="center"/>
              <w:rPr>
                <w:rFonts w:ascii="Arial Narrow" w:hAnsi="Arial Narrow"/>
                <w:b/>
                <w:sz w:val="22"/>
                <w:szCs w:val="22"/>
              </w:rPr>
            </w:pPr>
            <w:r w:rsidRPr="00AD4722">
              <w:rPr>
                <w:rFonts w:ascii="Arial Narrow" w:eastAsia="Arial Unicode MS" w:hAnsi="Arial Narrow" w:cs="Arial"/>
                <w:b/>
                <w:sz w:val="22"/>
                <w:szCs w:val="22"/>
              </w:rPr>
              <w:t>PROJECT</w:t>
            </w:r>
          </w:p>
        </w:tc>
        <w:tc>
          <w:tcPr>
            <w:tcW w:w="1710" w:type="dxa"/>
          </w:tcPr>
          <w:p w14:paraId="6657EACA" w14:textId="77777777" w:rsidR="00771BB3" w:rsidRPr="00AD4722" w:rsidRDefault="00771BB3" w:rsidP="00B3110C">
            <w:pPr>
              <w:jc w:val="center"/>
              <w:rPr>
                <w:rFonts w:ascii="Arial Narrow" w:hAnsi="Arial Narrow"/>
                <w:b/>
                <w:sz w:val="22"/>
                <w:szCs w:val="22"/>
              </w:rPr>
            </w:pPr>
            <w:r w:rsidRPr="00AD4722">
              <w:rPr>
                <w:rFonts w:ascii="Arial Narrow" w:hAnsi="Arial Narrow"/>
                <w:b/>
                <w:sz w:val="22"/>
                <w:szCs w:val="22"/>
              </w:rPr>
              <w:t>FEDERAL</w:t>
            </w:r>
          </w:p>
          <w:p w14:paraId="55D7476F" w14:textId="77777777" w:rsidR="00771BB3" w:rsidRPr="00AD4722" w:rsidRDefault="00771BB3" w:rsidP="00B3110C">
            <w:pPr>
              <w:jc w:val="center"/>
              <w:rPr>
                <w:rFonts w:ascii="Arial Narrow" w:hAnsi="Arial Narrow"/>
                <w:b/>
                <w:sz w:val="22"/>
                <w:szCs w:val="22"/>
              </w:rPr>
            </w:pPr>
            <w:r w:rsidRPr="00AD4722">
              <w:rPr>
                <w:rFonts w:ascii="Arial Narrow" w:hAnsi="Arial Narrow"/>
                <w:b/>
                <w:sz w:val="22"/>
                <w:szCs w:val="22"/>
              </w:rPr>
              <w:t>AMOUNT</w:t>
            </w:r>
          </w:p>
        </w:tc>
        <w:tc>
          <w:tcPr>
            <w:tcW w:w="1530" w:type="dxa"/>
          </w:tcPr>
          <w:p w14:paraId="3EDC576C" w14:textId="77777777" w:rsidR="00771BB3" w:rsidRPr="00AD4722" w:rsidRDefault="00771BB3" w:rsidP="00B3110C">
            <w:pPr>
              <w:jc w:val="center"/>
              <w:rPr>
                <w:rFonts w:ascii="Arial Narrow" w:hAnsi="Arial Narrow"/>
                <w:b/>
                <w:sz w:val="22"/>
                <w:szCs w:val="22"/>
              </w:rPr>
            </w:pPr>
            <w:r w:rsidRPr="00AD4722">
              <w:rPr>
                <w:rFonts w:ascii="Arial Narrow" w:hAnsi="Arial Narrow"/>
                <w:b/>
                <w:sz w:val="22"/>
                <w:szCs w:val="22"/>
              </w:rPr>
              <w:t>STATE</w:t>
            </w:r>
          </w:p>
          <w:p w14:paraId="2612ABDE" w14:textId="77777777" w:rsidR="00771BB3" w:rsidRPr="00AD4722" w:rsidRDefault="00771BB3" w:rsidP="00B3110C">
            <w:pPr>
              <w:jc w:val="center"/>
              <w:rPr>
                <w:rFonts w:ascii="Arial Narrow" w:hAnsi="Arial Narrow"/>
                <w:b/>
                <w:sz w:val="22"/>
                <w:szCs w:val="22"/>
              </w:rPr>
            </w:pPr>
            <w:r w:rsidRPr="00AD4722">
              <w:rPr>
                <w:rFonts w:ascii="Arial Narrow" w:hAnsi="Arial Narrow"/>
                <w:b/>
                <w:sz w:val="22"/>
                <w:szCs w:val="22"/>
              </w:rPr>
              <w:t>AMOUNT</w:t>
            </w:r>
          </w:p>
        </w:tc>
        <w:tc>
          <w:tcPr>
            <w:tcW w:w="1530" w:type="dxa"/>
          </w:tcPr>
          <w:p w14:paraId="35583120" w14:textId="77777777" w:rsidR="00771BB3" w:rsidRPr="00AD4722" w:rsidRDefault="00771BB3" w:rsidP="00B3110C">
            <w:pPr>
              <w:jc w:val="center"/>
              <w:rPr>
                <w:rFonts w:ascii="Arial Narrow" w:hAnsi="Arial Narrow"/>
                <w:b/>
                <w:sz w:val="22"/>
                <w:szCs w:val="22"/>
              </w:rPr>
            </w:pPr>
            <w:r w:rsidRPr="00AD4722">
              <w:rPr>
                <w:rFonts w:ascii="Arial Narrow" w:hAnsi="Arial Narrow"/>
                <w:b/>
                <w:sz w:val="22"/>
                <w:szCs w:val="22"/>
              </w:rPr>
              <w:t>TOTAL AMOUNT</w:t>
            </w:r>
          </w:p>
        </w:tc>
      </w:tr>
      <w:tr w:rsidR="00771BB3" w:rsidRPr="00AD4722" w14:paraId="4CF7BFF7" w14:textId="77777777" w:rsidTr="00AD4722">
        <w:tc>
          <w:tcPr>
            <w:tcW w:w="3510" w:type="dxa"/>
          </w:tcPr>
          <w:p w14:paraId="1B62DD10" w14:textId="77777777" w:rsidR="00771BB3" w:rsidRPr="00AD4722" w:rsidRDefault="00771BB3" w:rsidP="00B3110C">
            <w:pPr>
              <w:rPr>
                <w:rFonts w:ascii="Arial Narrow" w:hAnsi="Arial Narrow"/>
                <w:b/>
                <w:bCs/>
                <w:sz w:val="22"/>
                <w:szCs w:val="22"/>
              </w:rPr>
            </w:pPr>
            <w:r w:rsidRPr="00AD4722">
              <w:rPr>
                <w:rFonts w:ascii="Arial Narrow" w:hAnsi="Arial Narrow" w:cs="Arial"/>
                <w:b/>
                <w:bCs/>
                <w:sz w:val="22"/>
                <w:szCs w:val="22"/>
              </w:rPr>
              <w:t>Program Support and Administration</w:t>
            </w:r>
          </w:p>
        </w:tc>
        <w:tc>
          <w:tcPr>
            <w:tcW w:w="1710" w:type="dxa"/>
          </w:tcPr>
          <w:p w14:paraId="3AC76596" w14:textId="77777777" w:rsidR="00771BB3" w:rsidRPr="00AD4722" w:rsidRDefault="00771BB3" w:rsidP="00B3110C">
            <w:pPr>
              <w:rPr>
                <w:rFonts w:ascii="Arial Narrow" w:hAnsi="Arial Narrow"/>
                <w:b/>
                <w:sz w:val="22"/>
                <w:szCs w:val="22"/>
              </w:rPr>
            </w:pPr>
          </w:p>
        </w:tc>
        <w:tc>
          <w:tcPr>
            <w:tcW w:w="1530" w:type="dxa"/>
          </w:tcPr>
          <w:p w14:paraId="0E90FCDE" w14:textId="77777777" w:rsidR="00771BB3" w:rsidRPr="00AD4722" w:rsidRDefault="00771BB3" w:rsidP="00B3110C">
            <w:pPr>
              <w:rPr>
                <w:rFonts w:ascii="Arial Narrow" w:hAnsi="Arial Narrow"/>
                <w:b/>
                <w:sz w:val="22"/>
                <w:szCs w:val="22"/>
              </w:rPr>
            </w:pPr>
          </w:p>
        </w:tc>
        <w:tc>
          <w:tcPr>
            <w:tcW w:w="1530" w:type="dxa"/>
          </w:tcPr>
          <w:p w14:paraId="6B418E2A" w14:textId="77777777" w:rsidR="00771BB3" w:rsidRPr="00AD4722" w:rsidRDefault="00771BB3" w:rsidP="00B3110C">
            <w:pPr>
              <w:rPr>
                <w:rFonts w:ascii="Arial Narrow" w:hAnsi="Arial Narrow"/>
                <w:b/>
                <w:sz w:val="22"/>
                <w:szCs w:val="22"/>
              </w:rPr>
            </w:pPr>
          </w:p>
        </w:tc>
      </w:tr>
      <w:tr w:rsidR="00771BB3" w:rsidRPr="00AD4722" w14:paraId="720F8411" w14:textId="77777777" w:rsidTr="00AD4722">
        <w:tc>
          <w:tcPr>
            <w:tcW w:w="3510" w:type="dxa"/>
          </w:tcPr>
          <w:p w14:paraId="578C5759" w14:textId="77777777" w:rsidR="00771BB3" w:rsidRPr="00AD4722" w:rsidRDefault="00771BB3" w:rsidP="00B3110C">
            <w:pPr>
              <w:rPr>
                <w:rFonts w:ascii="Arial Narrow" w:hAnsi="Arial Narrow"/>
                <w:b/>
                <w:sz w:val="22"/>
                <w:szCs w:val="22"/>
              </w:rPr>
            </w:pPr>
            <w:r w:rsidRPr="00AD4722">
              <w:rPr>
                <w:rFonts w:ascii="Arial Narrow" w:hAnsi="Arial Narrow"/>
                <w:sz w:val="22"/>
                <w:szCs w:val="22"/>
              </w:rPr>
              <w:t xml:space="preserve">          FFY 2025</w:t>
            </w:r>
          </w:p>
        </w:tc>
        <w:tc>
          <w:tcPr>
            <w:tcW w:w="1710" w:type="dxa"/>
          </w:tcPr>
          <w:p w14:paraId="3DFFCB65" w14:textId="77777777" w:rsidR="00771BB3" w:rsidRPr="00AD4722" w:rsidRDefault="00771BB3" w:rsidP="00B3110C">
            <w:pPr>
              <w:rPr>
                <w:rFonts w:ascii="Arial Narrow" w:hAnsi="Arial Narrow"/>
                <w:b/>
                <w:sz w:val="22"/>
                <w:szCs w:val="22"/>
              </w:rPr>
            </w:pPr>
            <w:r w:rsidRPr="00AD4722">
              <w:rPr>
                <w:rFonts w:ascii="Arial Narrow" w:hAnsi="Arial Narrow" w:cs="Arial"/>
                <w:sz w:val="22"/>
                <w:szCs w:val="22"/>
              </w:rPr>
              <w:t>$          492,680</w:t>
            </w:r>
          </w:p>
        </w:tc>
        <w:tc>
          <w:tcPr>
            <w:tcW w:w="1530" w:type="dxa"/>
          </w:tcPr>
          <w:p w14:paraId="192AC845" w14:textId="28474125" w:rsidR="00771BB3" w:rsidRPr="00AD4722" w:rsidRDefault="00771BB3" w:rsidP="00B3110C">
            <w:pPr>
              <w:rPr>
                <w:rFonts w:ascii="Arial Narrow" w:hAnsi="Arial Narrow"/>
                <w:b/>
                <w:sz w:val="22"/>
                <w:szCs w:val="22"/>
              </w:rPr>
            </w:pPr>
            <w:r w:rsidRPr="00AD4722">
              <w:rPr>
                <w:rFonts w:ascii="Arial Narrow" w:hAnsi="Arial Narrow" w:cs="Arial"/>
                <w:sz w:val="22"/>
                <w:szCs w:val="22"/>
              </w:rPr>
              <w:t>$           123,170</w:t>
            </w:r>
          </w:p>
        </w:tc>
        <w:tc>
          <w:tcPr>
            <w:tcW w:w="1530" w:type="dxa"/>
          </w:tcPr>
          <w:p w14:paraId="1951CC18" w14:textId="7DDA8D13" w:rsidR="00771BB3" w:rsidRPr="00AD4722" w:rsidRDefault="00771BB3" w:rsidP="00B3110C">
            <w:pPr>
              <w:rPr>
                <w:rFonts w:ascii="Arial Narrow" w:hAnsi="Arial Narrow"/>
                <w:b/>
                <w:sz w:val="22"/>
                <w:szCs w:val="22"/>
              </w:rPr>
            </w:pPr>
            <w:r w:rsidRPr="00AD4722">
              <w:rPr>
                <w:rFonts w:ascii="Arial Narrow" w:hAnsi="Arial Narrow" w:cs="Arial"/>
                <w:sz w:val="22"/>
                <w:szCs w:val="22"/>
              </w:rPr>
              <w:t>$           615,850</w:t>
            </w:r>
          </w:p>
        </w:tc>
      </w:tr>
      <w:tr w:rsidR="00771BB3" w:rsidRPr="00AD4722" w14:paraId="0551FCE6" w14:textId="77777777" w:rsidTr="00AD4722">
        <w:tc>
          <w:tcPr>
            <w:tcW w:w="3510" w:type="dxa"/>
          </w:tcPr>
          <w:p w14:paraId="584A67BA" w14:textId="77777777" w:rsidR="00771BB3" w:rsidRPr="00AD4722" w:rsidRDefault="00771BB3" w:rsidP="00B3110C">
            <w:pPr>
              <w:rPr>
                <w:rFonts w:ascii="Arial Narrow" w:hAnsi="Arial Narrow"/>
                <w:b/>
                <w:sz w:val="22"/>
                <w:szCs w:val="22"/>
              </w:rPr>
            </w:pPr>
            <w:r w:rsidRPr="00AD4722">
              <w:rPr>
                <w:rFonts w:ascii="Arial Narrow" w:hAnsi="Arial Narrow"/>
                <w:b/>
                <w:sz w:val="22"/>
                <w:szCs w:val="22"/>
              </w:rPr>
              <w:t>TOTAL</w:t>
            </w:r>
          </w:p>
        </w:tc>
        <w:tc>
          <w:tcPr>
            <w:tcW w:w="1710" w:type="dxa"/>
          </w:tcPr>
          <w:p w14:paraId="397A259C" w14:textId="77777777" w:rsidR="00771BB3" w:rsidRPr="00AD4722" w:rsidRDefault="00771BB3" w:rsidP="00B3110C">
            <w:pPr>
              <w:rPr>
                <w:rFonts w:ascii="Arial Narrow" w:hAnsi="Arial Narrow"/>
                <w:b/>
                <w:bCs/>
                <w:sz w:val="22"/>
                <w:szCs w:val="22"/>
              </w:rPr>
            </w:pPr>
            <w:r w:rsidRPr="00AD4722">
              <w:rPr>
                <w:rFonts w:ascii="Arial Narrow" w:hAnsi="Arial Narrow" w:cs="Arial"/>
                <w:b/>
                <w:bCs/>
                <w:sz w:val="22"/>
                <w:szCs w:val="22"/>
              </w:rPr>
              <w:t>$          492,680</w:t>
            </w:r>
          </w:p>
        </w:tc>
        <w:tc>
          <w:tcPr>
            <w:tcW w:w="1530" w:type="dxa"/>
          </w:tcPr>
          <w:p w14:paraId="1E019FC0" w14:textId="509AF7B7" w:rsidR="00771BB3" w:rsidRPr="00AD4722" w:rsidRDefault="00771BB3" w:rsidP="00B3110C">
            <w:pPr>
              <w:rPr>
                <w:rFonts w:ascii="Arial Narrow" w:hAnsi="Arial Narrow"/>
                <w:b/>
                <w:bCs/>
                <w:sz w:val="22"/>
                <w:szCs w:val="22"/>
              </w:rPr>
            </w:pPr>
            <w:r w:rsidRPr="00AD4722">
              <w:rPr>
                <w:rFonts w:ascii="Arial Narrow" w:hAnsi="Arial Narrow" w:cs="Arial"/>
                <w:b/>
                <w:bCs/>
                <w:sz w:val="22"/>
                <w:szCs w:val="22"/>
              </w:rPr>
              <w:t>$           123,170</w:t>
            </w:r>
          </w:p>
        </w:tc>
        <w:tc>
          <w:tcPr>
            <w:tcW w:w="1530" w:type="dxa"/>
          </w:tcPr>
          <w:p w14:paraId="3F5A4691" w14:textId="446315C7" w:rsidR="00771BB3" w:rsidRPr="00AD4722" w:rsidRDefault="00771BB3" w:rsidP="00B3110C">
            <w:pPr>
              <w:rPr>
                <w:rFonts w:ascii="Arial Narrow" w:hAnsi="Arial Narrow"/>
                <w:b/>
                <w:bCs/>
                <w:sz w:val="22"/>
                <w:szCs w:val="22"/>
              </w:rPr>
            </w:pPr>
            <w:r w:rsidRPr="00AD4722">
              <w:rPr>
                <w:rFonts w:ascii="Arial Narrow" w:hAnsi="Arial Narrow" w:cs="Arial"/>
                <w:b/>
                <w:bCs/>
                <w:sz w:val="22"/>
                <w:szCs w:val="22"/>
              </w:rPr>
              <w:t>$           615,850</w:t>
            </w:r>
          </w:p>
        </w:tc>
      </w:tr>
    </w:tbl>
    <w:p w14:paraId="7070D0DD" w14:textId="77777777" w:rsidR="00771BB3" w:rsidRPr="00AD4722" w:rsidRDefault="00771BB3" w:rsidP="00771BB3">
      <w:pPr>
        <w:jc w:val="center"/>
        <w:rPr>
          <w:rFonts w:ascii="Arial Narrow" w:eastAsia="Times New Roman" w:hAnsi="Arial Narrow" w:cs="Times New Roman"/>
          <w:b/>
        </w:rPr>
      </w:pPr>
    </w:p>
    <w:p w14:paraId="765E12C9" w14:textId="77777777" w:rsidR="006D3659" w:rsidRDefault="006D3659" w:rsidP="00AD4722">
      <w:pPr>
        <w:widowControl w:val="0"/>
        <w:shd w:val="clear" w:color="auto" w:fill="FFFFFF"/>
        <w:spacing w:before="100" w:beforeAutospacing="1" w:after="100" w:afterAutospacing="1"/>
        <w:contextualSpacing/>
        <w:jc w:val="both"/>
        <w:rPr>
          <w:rFonts w:ascii="Arial Narrow" w:eastAsia="Times New Roman" w:hAnsi="Arial Narrow" w:cs="Arial"/>
          <w:b/>
          <w:bCs/>
          <w:color w:val="474E57"/>
        </w:rPr>
      </w:pPr>
    </w:p>
    <w:p w14:paraId="32C1B2F8" w14:textId="77777777" w:rsidR="006D3659" w:rsidRDefault="006D3659" w:rsidP="00AD4722">
      <w:pPr>
        <w:widowControl w:val="0"/>
        <w:shd w:val="clear" w:color="auto" w:fill="FFFFFF"/>
        <w:spacing w:before="100" w:beforeAutospacing="1" w:after="100" w:afterAutospacing="1"/>
        <w:contextualSpacing/>
        <w:jc w:val="both"/>
        <w:rPr>
          <w:rFonts w:ascii="Arial Narrow" w:eastAsia="Times New Roman" w:hAnsi="Arial Narrow" w:cs="Arial"/>
          <w:b/>
          <w:bCs/>
          <w:color w:val="474E57"/>
        </w:rPr>
      </w:pPr>
    </w:p>
    <w:p w14:paraId="23E4DA13" w14:textId="77777777" w:rsidR="00817C0C" w:rsidRDefault="00817C0C" w:rsidP="00AD4722">
      <w:pPr>
        <w:widowControl w:val="0"/>
        <w:shd w:val="clear" w:color="auto" w:fill="FFFFFF"/>
        <w:spacing w:before="100" w:beforeAutospacing="1" w:after="100" w:afterAutospacing="1"/>
        <w:contextualSpacing/>
        <w:jc w:val="both"/>
        <w:rPr>
          <w:rFonts w:ascii="Arial Narrow" w:eastAsia="Times New Roman" w:hAnsi="Arial Narrow" w:cs="Arial"/>
          <w:b/>
          <w:bCs/>
          <w:color w:val="474E57"/>
        </w:rPr>
      </w:pPr>
    </w:p>
    <w:p w14:paraId="0D2F471B" w14:textId="77777777" w:rsidR="00817C0C" w:rsidRDefault="00817C0C" w:rsidP="00AD4722">
      <w:pPr>
        <w:widowControl w:val="0"/>
        <w:shd w:val="clear" w:color="auto" w:fill="FFFFFF"/>
        <w:spacing w:before="100" w:beforeAutospacing="1" w:after="100" w:afterAutospacing="1"/>
        <w:contextualSpacing/>
        <w:jc w:val="both"/>
        <w:rPr>
          <w:rFonts w:ascii="Arial Narrow" w:eastAsia="Times New Roman" w:hAnsi="Arial Narrow" w:cs="Arial"/>
          <w:b/>
          <w:bCs/>
          <w:color w:val="474E57"/>
        </w:rPr>
      </w:pPr>
    </w:p>
    <w:p w14:paraId="616A8F77" w14:textId="1203B19E" w:rsidR="00AD4722" w:rsidRPr="00AD4722" w:rsidRDefault="00AD4722" w:rsidP="00AD4722">
      <w:pPr>
        <w:widowControl w:val="0"/>
        <w:shd w:val="clear" w:color="auto" w:fill="FFFFFF"/>
        <w:spacing w:before="100" w:beforeAutospacing="1" w:after="100" w:afterAutospacing="1"/>
        <w:contextualSpacing/>
        <w:jc w:val="both"/>
        <w:rPr>
          <w:rFonts w:ascii="Arial Narrow" w:eastAsia="Times New Roman" w:hAnsi="Arial Narrow" w:cs="Arial"/>
          <w:color w:val="474E57"/>
        </w:rPr>
      </w:pPr>
      <w:r w:rsidRPr="00AD4722">
        <w:rPr>
          <w:rFonts w:ascii="Arial Narrow" w:eastAsia="Times New Roman" w:hAnsi="Arial Narrow" w:cs="Arial"/>
          <w:b/>
          <w:bCs/>
          <w:color w:val="474E57"/>
        </w:rPr>
        <w:t>Notice of Nondiscrimination:</w:t>
      </w:r>
      <w:r w:rsidRPr="00AD4722">
        <w:rPr>
          <w:rFonts w:ascii="Arial Narrow" w:eastAsia="Times New Roman" w:hAnsi="Arial Narrow" w:cs="Arial"/>
          <w:color w:val="474E57"/>
        </w:rPr>
        <w:t xml:space="preserve"> The Arkansas Department of Transportation (ARDOT) complies with all civil rights provisions of federal statutes and related authorities that prohibit discrimination in programs and activities receiving federal financial assistance. Therefore, ARDOT does not discriminate on the basis of race, sex, color, age, national origin, religion (not applicable as a protected group under the FMCSA Title VI Program), </w:t>
      </w:r>
      <w:r w:rsidR="00265FA4">
        <w:rPr>
          <w:rFonts w:ascii="Arial Narrow" w:eastAsia="Times New Roman" w:hAnsi="Arial Narrow" w:cs="Arial"/>
          <w:color w:val="474E57"/>
        </w:rPr>
        <w:t xml:space="preserve">or </w:t>
      </w:r>
      <w:r w:rsidRPr="00AD4722">
        <w:rPr>
          <w:rFonts w:ascii="Arial Narrow" w:eastAsia="Times New Roman" w:hAnsi="Arial Narrow" w:cs="Arial"/>
          <w:color w:val="474E57"/>
        </w:rPr>
        <w:t xml:space="preserve">disability in the admission, access to and treatment in ARDOT’s programs and activities, as well as ARDOT’s hiring or employment practices. Complaints of alleged discrimination and inquiries regarding ARDOT’s nondiscrimination policies may be directed to </w:t>
      </w:r>
      <w:r w:rsidR="00F27E67">
        <w:rPr>
          <w:rFonts w:ascii="Arial Narrow" w:eastAsia="Times New Roman" w:hAnsi="Arial Narrow" w:cs="Arial"/>
          <w:color w:val="474E57"/>
        </w:rPr>
        <w:t xml:space="preserve">the </w:t>
      </w:r>
      <w:r w:rsidRPr="00AD4722">
        <w:rPr>
          <w:rFonts w:ascii="Arial Narrow" w:eastAsia="Times New Roman" w:hAnsi="Arial Narrow" w:cs="Arial"/>
          <w:color w:val="474E57"/>
        </w:rPr>
        <w:t xml:space="preserve">Civil Rights </w:t>
      </w:r>
      <w:r w:rsidR="00F27E67">
        <w:rPr>
          <w:rFonts w:ascii="Arial Narrow" w:eastAsia="Times New Roman" w:hAnsi="Arial Narrow" w:cs="Arial"/>
          <w:color w:val="474E57"/>
        </w:rPr>
        <w:t>Division</w:t>
      </w:r>
      <w:r w:rsidRPr="00AD4722">
        <w:rPr>
          <w:rFonts w:ascii="Arial Narrow" w:eastAsia="Times New Roman" w:hAnsi="Arial Narrow" w:cs="Arial"/>
          <w:color w:val="474E57"/>
        </w:rPr>
        <w:t xml:space="preserve"> </w:t>
      </w:r>
      <w:r w:rsidR="00F27E67">
        <w:rPr>
          <w:rFonts w:ascii="Arial Narrow" w:eastAsia="Times New Roman" w:hAnsi="Arial Narrow" w:cs="Arial"/>
          <w:color w:val="474E57"/>
        </w:rPr>
        <w:t>(</w:t>
      </w:r>
      <w:r w:rsidRPr="00AD4722">
        <w:rPr>
          <w:rFonts w:ascii="Arial Narrow" w:eastAsia="Times New Roman" w:hAnsi="Arial Narrow" w:cs="Arial"/>
          <w:color w:val="474E57"/>
        </w:rPr>
        <w:t>P. O. Box 2261, Little Rock, AR  72203, (501) 569-2298, (Voice/TTY 711), or the following email address: </w:t>
      </w:r>
      <w:hyperlink r:id="rId7" w:history="1">
        <w:r w:rsidR="00F27E67" w:rsidRPr="004F67C7">
          <w:rPr>
            <w:rStyle w:val="Hyperlink"/>
            <w:rFonts w:ascii="Arial Narrow" w:eastAsia="Times New Roman" w:hAnsi="Arial Narrow" w:cs="Arial"/>
          </w:rPr>
          <w:t>Civil.Rights@ardot.gov</w:t>
        </w:r>
      </w:hyperlink>
    </w:p>
    <w:p w14:paraId="500E9FAC" w14:textId="77777777" w:rsidR="00AD4722" w:rsidRPr="00AD4722" w:rsidRDefault="00AD4722" w:rsidP="00AD4722">
      <w:pPr>
        <w:widowControl w:val="0"/>
        <w:shd w:val="clear" w:color="auto" w:fill="FFFFFF"/>
        <w:spacing w:before="100" w:beforeAutospacing="1" w:after="100" w:afterAutospacing="1"/>
        <w:contextualSpacing/>
        <w:jc w:val="both"/>
        <w:rPr>
          <w:rFonts w:ascii="Arial Narrow" w:eastAsia="Times New Roman" w:hAnsi="Arial Narrow" w:cs="Arial"/>
          <w:color w:val="474E57"/>
        </w:rPr>
      </w:pPr>
    </w:p>
    <w:p w14:paraId="5C106259" w14:textId="2F1FD26E" w:rsidR="00AD4722" w:rsidRPr="00AD4722" w:rsidRDefault="00AD4722" w:rsidP="00AD4722">
      <w:pPr>
        <w:widowControl w:val="0"/>
        <w:shd w:val="clear" w:color="auto" w:fill="FFFFFF"/>
        <w:spacing w:before="100" w:beforeAutospacing="1" w:after="100" w:afterAutospacing="1"/>
        <w:contextualSpacing/>
        <w:jc w:val="both"/>
        <w:rPr>
          <w:rFonts w:ascii="Arial Narrow" w:eastAsia="Times New Roman" w:hAnsi="Arial Narrow" w:cs="Arial"/>
          <w:color w:val="474E57"/>
        </w:rPr>
      </w:pPr>
      <w:r w:rsidRPr="00AD4722">
        <w:rPr>
          <w:rFonts w:ascii="Arial Narrow" w:eastAsia="Times New Roman" w:hAnsi="Arial Narrow" w:cs="Arial"/>
          <w:color w:val="474E57"/>
        </w:rPr>
        <w:t xml:space="preserve">Free language assistance </w:t>
      </w:r>
      <w:r w:rsidR="00F27E67">
        <w:rPr>
          <w:rFonts w:ascii="Arial Narrow" w:eastAsia="Times New Roman" w:hAnsi="Arial Narrow" w:cs="Arial"/>
          <w:color w:val="474E57"/>
        </w:rPr>
        <w:t>may be</w:t>
      </w:r>
      <w:r w:rsidRPr="00AD4722">
        <w:rPr>
          <w:rFonts w:ascii="Arial Narrow" w:eastAsia="Times New Roman" w:hAnsi="Arial Narrow" w:cs="Arial"/>
          <w:color w:val="474E57"/>
        </w:rPr>
        <w:t xml:space="preserve"> available upon request.</w:t>
      </w:r>
    </w:p>
    <w:p w14:paraId="7B99DA81" w14:textId="77777777" w:rsidR="00AD4722" w:rsidRPr="00AD4722" w:rsidRDefault="00AD4722" w:rsidP="00AD4722">
      <w:pPr>
        <w:widowControl w:val="0"/>
        <w:shd w:val="clear" w:color="auto" w:fill="FFFFFF"/>
        <w:spacing w:before="100" w:beforeAutospacing="1" w:after="100" w:afterAutospacing="1"/>
        <w:contextualSpacing/>
        <w:jc w:val="both"/>
        <w:rPr>
          <w:rFonts w:ascii="Arial Narrow" w:eastAsia="Times New Roman" w:hAnsi="Arial Narrow" w:cs="Arial"/>
          <w:color w:val="474E57"/>
        </w:rPr>
      </w:pPr>
    </w:p>
    <w:p w14:paraId="58606F76" w14:textId="77777777" w:rsidR="00AD4722" w:rsidRPr="00AD4722" w:rsidRDefault="00AD4722" w:rsidP="00AD4722">
      <w:pPr>
        <w:widowControl w:val="0"/>
        <w:shd w:val="clear" w:color="auto" w:fill="FFFFFF"/>
        <w:spacing w:before="100" w:beforeAutospacing="1" w:after="100" w:afterAutospacing="1"/>
        <w:contextualSpacing/>
        <w:jc w:val="both"/>
        <w:rPr>
          <w:rFonts w:ascii="Arial Narrow" w:eastAsia="Times New Roman" w:hAnsi="Arial Narrow" w:cs="Arial"/>
          <w:color w:val="474E57"/>
        </w:rPr>
      </w:pPr>
      <w:r w:rsidRPr="00AD4722">
        <w:rPr>
          <w:rFonts w:ascii="Arial Narrow" w:eastAsia="Times New Roman" w:hAnsi="Arial Narrow" w:cs="Arial"/>
          <w:color w:val="474E57"/>
        </w:rPr>
        <w:t>This notice is available from the ADA/504/Title VI Coordinator in large print, on audiotape, and in Braille.</w:t>
      </w:r>
    </w:p>
    <w:p w14:paraId="2075652E" w14:textId="77777777" w:rsidR="00AD4722" w:rsidRPr="00771BB3" w:rsidRDefault="00AD4722" w:rsidP="00771BB3">
      <w:pPr>
        <w:jc w:val="center"/>
        <w:rPr>
          <w:rFonts w:ascii="Arial Narrow" w:eastAsia="Times New Roman" w:hAnsi="Arial Narrow" w:cs="Times New Roman"/>
          <w:b/>
          <w:sz w:val="24"/>
          <w:szCs w:val="24"/>
        </w:rPr>
      </w:pPr>
    </w:p>
    <w:sectPr w:rsidR="00AD4722" w:rsidRPr="00771BB3" w:rsidSect="00F23F02">
      <w:pgSz w:w="12240" w:h="15840"/>
      <w:pgMar w:top="1008" w:right="1440" w:bottom="432" w:left="1440"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60AB" w14:textId="77777777" w:rsidR="005403C1" w:rsidRDefault="005403C1" w:rsidP="000C27FD">
      <w:r>
        <w:separator/>
      </w:r>
    </w:p>
  </w:endnote>
  <w:endnote w:type="continuationSeparator" w:id="0">
    <w:p w14:paraId="17C13299" w14:textId="77777777" w:rsidR="005403C1" w:rsidRDefault="005403C1" w:rsidP="000C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4638" w14:textId="77777777" w:rsidR="005403C1" w:rsidRDefault="005403C1" w:rsidP="000C27FD">
      <w:r>
        <w:separator/>
      </w:r>
    </w:p>
  </w:footnote>
  <w:footnote w:type="continuationSeparator" w:id="0">
    <w:p w14:paraId="0B2AF745" w14:textId="77777777" w:rsidR="005403C1" w:rsidRDefault="005403C1" w:rsidP="000C2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FD"/>
    <w:rsid w:val="0000044F"/>
    <w:rsid w:val="00014F82"/>
    <w:rsid w:val="00036510"/>
    <w:rsid w:val="00042B99"/>
    <w:rsid w:val="00045426"/>
    <w:rsid w:val="00052F9B"/>
    <w:rsid w:val="00065B55"/>
    <w:rsid w:val="0008229C"/>
    <w:rsid w:val="00090CE6"/>
    <w:rsid w:val="00093CFB"/>
    <w:rsid w:val="000979EB"/>
    <w:rsid w:val="000A469D"/>
    <w:rsid w:val="000B1342"/>
    <w:rsid w:val="000B2480"/>
    <w:rsid w:val="000B51DF"/>
    <w:rsid w:val="000C27FD"/>
    <w:rsid w:val="000C5DFA"/>
    <w:rsid w:val="000C7B73"/>
    <w:rsid w:val="000D2DCE"/>
    <w:rsid w:val="000D3DCC"/>
    <w:rsid w:val="000D4092"/>
    <w:rsid w:val="000D5DFF"/>
    <w:rsid w:val="000D6539"/>
    <w:rsid w:val="000E2988"/>
    <w:rsid w:val="000E2C85"/>
    <w:rsid w:val="00116F2E"/>
    <w:rsid w:val="00120D28"/>
    <w:rsid w:val="00144CBE"/>
    <w:rsid w:val="001478E8"/>
    <w:rsid w:val="00151E22"/>
    <w:rsid w:val="00156861"/>
    <w:rsid w:val="0017705B"/>
    <w:rsid w:val="0018019D"/>
    <w:rsid w:val="001818B3"/>
    <w:rsid w:val="0018219E"/>
    <w:rsid w:val="001A49E1"/>
    <w:rsid w:val="001B08EC"/>
    <w:rsid w:val="001C1E70"/>
    <w:rsid w:val="001D1BAC"/>
    <w:rsid w:val="001E241B"/>
    <w:rsid w:val="001F1856"/>
    <w:rsid w:val="001F7060"/>
    <w:rsid w:val="00241854"/>
    <w:rsid w:val="00242AE9"/>
    <w:rsid w:val="00252543"/>
    <w:rsid w:val="00265FA4"/>
    <w:rsid w:val="00271FDA"/>
    <w:rsid w:val="00273281"/>
    <w:rsid w:val="00274F62"/>
    <w:rsid w:val="002855FC"/>
    <w:rsid w:val="00286FE2"/>
    <w:rsid w:val="00296790"/>
    <w:rsid w:val="002A4C12"/>
    <w:rsid w:val="002A505F"/>
    <w:rsid w:val="002B5E01"/>
    <w:rsid w:val="002B64DF"/>
    <w:rsid w:val="002B6FA6"/>
    <w:rsid w:val="002D0419"/>
    <w:rsid w:val="002E23BA"/>
    <w:rsid w:val="002E76D0"/>
    <w:rsid w:val="002F1676"/>
    <w:rsid w:val="00307823"/>
    <w:rsid w:val="00325ED6"/>
    <w:rsid w:val="00326503"/>
    <w:rsid w:val="003420BD"/>
    <w:rsid w:val="003503F2"/>
    <w:rsid w:val="00354D5C"/>
    <w:rsid w:val="00362C82"/>
    <w:rsid w:val="003705F7"/>
    <w:rsid w:val="00390654"/>
    <w:rsid w:val="003A57E4"/>
    <w:rsid w:val="003A6C20"/>
    <w:rsid w:val="003C1CDA"/>
    <w:rsid w:val="003E0E95"/>
    <w:rsid w:val="003F6024"/>
    <w:rsid w:val="00411087"/>
    <w:rsid w:val="00431970"/>
    <w:rsid w:val="0044193F"/>
    <w:rsid w:val="00446A38"/>
    <w:rsid w:val="00454483"/>
    <w:rsid w:val="00456031"/>
    <w:rsid w:val="00456A1C"/>
    <w:rsid w:val="00456AF5"/>
    <w:rsid w:val="00456DBB"/>
    <w:rsid w:val="00477EF3"/>
    <w:rsid w:val="00492E8C"/>
    <w:rsid w:val="004A1DE5"/>
    <w:rsid w:val="004A6243"/>
    <w:rsid w:val="004B275E"/>
    <w:rsid w:val="004B28A1"/>
    <w:rsid w:val="004C01D4"/>
    <w:rsid w:val="004C7A46"/>
    <w:rsid w:val="004D56E1"/>
    <w:rsid w:val="004F11BF"/>
    <w:rsid w:val="00506ADD"/>
    <w:rsid w:val="005079E7"/>
    <w:rsid w:val="00510CBC"/>
    <w:rsid w:val="00515854"/>
    <w:rsid w:val="00517C05"/>
    <w:rsid w:val="00524022"/>
    <w:rsid w:val="005268B7"/>
    <w:rsid w:val="005403C1"/>
    <w:rsid w:val="0054231D"/>
    <w:rsid w:val="0055465E"/>
    <w:rsid w:val="005579F0"/>
    <w:rsid w:val="00570057"/>
    <w:rsid w:val="00570E2A"/>
    <w:rsid w:val="00573A57"/>
    <w:rsid w:val="005744A5"/>
    <w:rsid w:val="005B5AEF"/>
    <w:rsid w:val="005C421E"/>
    <w:rsid w:val="005D0605"/>
    <w:rsid w:val="005D4C2C"/>
    <w:rsid w:val="00601AB1"/>
    <w:rsid w:val="00607574"/>
    <w:rsid w:val="0061169D"/>
    <w:rsid w:val="00613BD3"/>
    <w:rsid w:val="006328A1"/>
    <w:rsid w:val="006329F8"/>
    <w:rsid w:val="00635722"/>
    <w:rsid w:val="00643566"/>
    <w:rsid w:val="00665953"/>
    <w:rsid w:val="00682337"/>
    <w:rsid w:val="00692D89"/>
    <w:rsid w:val="006B15AB"/>
    <w:rsid w:val="006C162C"/>
    <w:rsid w:val="006D0774"/>
    <w:rsid w:val="006D3659"/>
    <w:rsid w:val="006E31DD"/>
    <w:rsid w:val="006E6574"/>
    <w:rsid w:val="006F5404"/>
    <w:rsid w:val="0072027D"/>
    <w:rsid w:val="0072765E"/>
    <w:rsid w:val="00745CC5"/>
    <w:rsid w:val="00767062"/>
    <w:rsid w:val="00770BA2"/>
    <w:rsid w:val="00771BB3"/>
    <w:rsid w:val="00780FDB"/>
    <w:rsid w:val="00781609"/>
    <w:rsid w:val="00790818"/>
    <w:rsid w:val="0079664C"/>
    <w:rsid w:val="007A1ACB"/>
    <w:rsid w:val="007D782B"/>
    <w:rsid w:val="007E3BB3"/>
    <w:rsid w:val="00801C7A"/>
    <w:rsid w:val="00802E80"/>
    <w:rsid w:val="00817C0C"/>
    <w:rsid w:val="00820F8B"/>
    <w:rsid w:val="0082554D"/>
    <w:rsid w:val="00826D19"/>
    <w:rsid w:val="008271E1"/>
    <w:rsid w:val="00830ED2"/>
    <w:rsid w:val="0083191F"/>
    <w:rsid w:val="00837F81"/>
    <w:rsid w:val="00841F51"/>
    <w:rsid w:val="00852849"/>
    <w:rsid w:val="00857517"/>
    <w:rsid w:val="0086395D"/>
    <w:rsid w:val="00871106"/>
    <w:rsid w:val="00894EA7"/>
    <w:rsid w:val="008969C6"/>
    <w:rsid w:val="008C1EB9"/>
    <w:rsid w:val="008C76AC"/>
    <w:rsid w:val="008E4FAC"/>
    <w:rsid w:val="00905111"/>
    <w:rsid w:val="00935571"/>
    <w:rsid w:val="0093772C"/>
    <w:rsid w:val="0094071D"/>
    <w:rsid w:val="00940A5C"/>
    <w:rsid w:val="009561E8"/>
    <w:rsid w:val="00967B92"/>
    <w:rsid w:val="00973555"/>
    <w:rsid w:val="009745E5"/>
    <w:rsid w:val="00986827"/>
    <w:rsid w:val="0099432E"/>
    <w:rsid w:val="00994B9D"/>
    <w:rsid w:val="009A7B6F"/>
    <w:rsid w:val="009B5804"/>
    <w:rsid w:val="009B7BD0"/>
    <w:rsid w:val="009D1BA1"/>
    <w:rsid w:val="009D3BFB"/>
    <w:rsid w:val="009E2601"/>
    <w:rsid w:val="009F1FF0"/>
    <w:rsid w:val="009F4F93"/>
    <w:rsid w:val="009F57F7"/>
    <w:rsid w:val="00A01A5A"/>
    <w:rsid w:val="00A06A42"/>
    <w:rsid w:val="00A07E50"/>
    <w:rsid w:val="00A1366A"/>
    <w:rsid w:val="00A14838"/>
    <w:rsid w:val="00A16BF9"/>
    <w:rsid w:val="00A270A3"/>
    <w:rsid w:val="00A37FE7"/>
    <w:rsid w:val="00A42457"/>
    <w:rsid w:val="00A5149B"/>
    <w:rsid w:val="00A527CD"/>
    <w:rsid w:val="00A56A1E"/>
    <w:rsid w:val="00A572C9"/>
    <w:rsid w:val="00A6392E"/>
    <w:rsid w:val="00A95444"/>
    <w:rsid w:val="00A95CB4"/>
    <w:rsid w:val="00AB091F"/>
    <w:rsid w:val="00AC5E43"/>
    <w:rsid w:val="00AD116A"/>
    <w:rsid w:val="00AD4722"/>
    <w:rsid w:val="00AD4CB9"/>
    <w:rsid w:val="00AD60A3"/>
    <w:rsid w:val="00B1205D"/>
    <w:rsid w:val="00B13A0E"/>
    <w:rsid w:val="00B13B1B"/>
    <w:rsid w:val="00B30DBC"/>
    <w:rsid w:val="00B32DB7"/>
    <w:rsid w:val="00B36C13"/>
    <w:rsid w:val="00B56E7D"/>
    <w:rsid w:val="00B75AD7"/>
    <w:rsid w:val="00B93D50"/>
    <w:rsid w:val="00BA7874"/>
    <w:rsid w:val="00BB3D73"/>
    <w:rsid w:val="00BB66FD"/>
    <w:rsid w:val="00BC4241"/>
    <w:rsid w:val="00BD1CA5"/>
    <w:rsid w:val="00BE0971"/>
    <w:rsid w:val="00BE54FF"/>
    <w:rsid w:val="00BF63B8"/>
    <w:rsid w:val="00C15F81"/>
    <w:rsid w:val="00C420F4"/>
    <w:rsid w:val="00C56437"/>
    <w:rsid w:val="00C57E63"/>
    <w:rsid w:val="00C63FF4"/>
    <w:rsid w:val="00C649B9"/>
    <w:rsid w:val="00C67B5B"/>
    <w:rsid w:val="00C72221"/>
    <w:rsid w:val="00C7492D"/>
    <w:rsid w:val="00C84707"/>
    <w:rsid w:val="00C93D38"/>
    <w:rsid w:val="00CA1E5A"/>
    <w:rsid w:val="00CA2EDA"/>
    <w:rsid w:val="00CC551C"/>
    <w:rsid w:val="00CC7395"/>
    <w:rsid w:val="00CD07C2"/>
    <w:rsid w:val="00CE1690"/>
    <w:rsid w:val="00CF12C7"/>
    <w:rsid w:val="00CF1ABF"/>
    <w:rsid w:val="00D008AD"/>
    <w:rsid w:val="00D01BC8"/>
    <w:rsid w:val="00D06E62"/>
    <w:rsid w:val="00D500EA"/>
    <w:rsid w:val="00D73D4F"/>
    <w:rsid w:val="00D93747"/>
    <w:rsid w:val="00D949D6"/>
    <w:rsid w:val="00D963C9"/>
    <w:rsid w:val="00DC45D8"/>
    <w:rsid w:val="00DD7361"/>
    <w:rsid w:val="00DE034F"/>
    <w:rsid w:val="00DE0E26"/>
    <w:rsid w:val="00DF0C8F"/>
    <w:rsid w:val="00E04FF6"/>
    <w:rsid w:val="00E11A30"/>
    <w:rsid w:val="00E13947"/>
    <w:rsid w:val="00E15A05"/>
    <w:rsid w:val="00E17424"/>
    <w:rsid w:val="00E17C49"/>
    <w:rsid w:val="00E251B7"/>
    <w:rsid w:val="00E37C51"/>
    <w:rsid w:val="00E53E58"/>
    <w:rsid w:val="00E71B2F"/>
    <w:rsid w:val="00E81BBF"/>
    <w:rsid w:val="00E9221E"/>
    <w:rsid w:val="00EC74DF"/>
    <w:rsid w:val="00EE40E6"/>
    <w:rsid w:val="00F23480"/>
    <w:rsid w:val="00F23F02"/>
    <w:rsid w:val="00F27E67"/>
    <w:rsid w:val="00F46B44"/>
    <w:rsid w:val="00F50AA6"/>
    <w:rsid w:val="00F51791"/>
    <w:rsid w:val="00F529F8"/>
    <w:rsid w:val="00F52A8A"/>
    <w:rsid w:val="00F5375F"/>
    <w:rsid w:val="00F57630"/>
    <w:rsid w:val="00F65E45"/>
    <w:rsid w:val="00F67DA7"/>
    <w:rsid w:val="00F67DAB"/>
    <w:rsid w:val="00F7267F"/>
    <w:rsid w:val="00F81B34"/>
    <w:rsid w:val="00FB05C7"/>
    <w:rsid w:val="00FB6FF4"/>
    <w:rsid w:val="00FC0BDC"/>
    <w:rsid w:val="00FC1BB0"/>
    <w:rsid w:val="00FC6221"/>
    <w:rsid w:val="00FC726C"/>
    <w:rsid w:val="00FD69D2"/>
    <w:rsid w:val="00FF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38C0"/>
  <w15:docId w15:val="{D42A579B-9DC8-43E3-971D-61E06362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7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B13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771B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7F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C27FD"/>
    <w:pPr>
      <w:tabs>
        <w:tab w:val="center" w:pos="4680"/>
        <w:tab w:val="right" w:pos="9360"/>
      </w:tabs>
    </w:pPr>
  </w:style>
  <w:style w:type="character" w:customStyle="1" w:styleId="HeaderChar">
    <w:name w:val="Header Char"/>
    <w:basedOn w:val="DefaultParagraphFont"/>
    <w:link w:val="Header"/>
    <w:uiPriority w:val="99"/>
    <w:rsid w:val="000C27FD"/>
  </w:style>
  <w:style w:type="paragraph" w:styleId="BalloonText">
    <w:name w:val="Balloon Text"/>
    <w:basedOn w:val="Normal"/>
    <w:link w:val="BalloonTextChar"/>
    <w:uiPriority w:val="99"/>
    <w:semiHidden/>
    <w:unhideWhenUsed/>
    <w:rsid w:val="000C27FD"/>
    <w:rPr>
      <w:rFonts w:ascii="Tahoma" w:hAnsi="Tahoma" w:cs="Tahoma"/>
      <w:sz w:val="16"/>
      <w:szCs w:val="16"/>
    </w:rPr>
  </w:style>
  <w:style w:type="character" w:customStyle="1" w:styleId="BalloonTextChar">
    <w:name w:val="Balloon Text Char"/>
    <w:basedOn w:val="DefaultParagraphFont"/>
    <w:link w:val="BalloonText"/>
    <w:uiPriority w:val="99"/>
    <w:semiHidden/>
    <w:rsid w:val="000C27FD"/>
    <w:rPr>
      <w:rFonts w:ascii="Tahoma" w:hAnsi="Tahoma" w:cs="Tahoma"/>
      <w:sz w:val="16"/>
      <w:szCs w:val="16"/>
    </w:rPr>
  </w:style>
  <w:style w:type="paragraph" w:styleId="Footer">
    <w:name w:val="footer"/>
    <w:basedOn w:val="Normal"/>
    <w:link w:val="FooterChar"/>
    <w:uiPriority w:val="99"/>
    <w:unhideWhenUsed/>
    <w:rsid w:val="000C27FD"/>
    <w:pPr>
      <w:tabs>
        <w:tab w:val="center" w:pos="4680"/>
        <w:tab w:val="right" w:pos="9360"/>
      </w:tabs>
    </w:pPr>
  </w:style>
  <w:style w:type="character" w:customStyle="1" w:styleId="FooterChar">
    <w:name w:val="Footer Char"/>
    <w:basedOn w:val="DefaultParagraphFont"/>
    <w:link w:val="Footer"/>
    <w:uiPriority w:val="99"/>
    <w:rsid w:val="000C27FD"/>
  </w:style>
  <w:style w:type="character" w:styleId="Hyperlink">
    <w:name w:val="Hyperlink"/>
    <w:basedOn w:val="DefaultParagraphFont"/>
    <w:uiPriority w:val="99"/>
    <w:unhideWhenUsed/>
    <w:rsid w:val="009B7BD0"/>
    <w:rPr>
      <w:color w:val="0000FF" w:themeColor="hyperlink"/>
      <w:u w:val="single"/>
    </w:rPr>
  </w:style>
  <w:style w:type="table" w:styleId="TableGrid">
    <w:name w:val="Table Grid"/>
    <w:basedOn w:val="TableNormal"/>
    <w:uiPriority w:val="59"/>
    <w:rsid w:val="00DD736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B2480"/>
    <w:rPr>
      <w:rFonts w:ascii="Calibri" w:hAnsi="Calibri" w:cs="Calibri"/>
    </w:rPr>
  </w:style>
  <w:style w:type="character" w:customStyle="1" w:styleId="Heading3Char">
    <w:name w:val="Heading 3 Char"/>
    <w:basedOn w:val="DefaultParagraphFont"/>
    <w:link w:val="Heading3"/>
    <w:uiPriority w:val="9"/>
    <w:semiHidden/>
    <w:rsid w:val="000B1342"/>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771BB3"/>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F27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540930">
      <w:bodyDiv w:val="1"/>
      <w:marLeft w:val="0"/>
      <w:marRight w:val="0"/>
      <w:marTop w:val="0"/>
      <w:marBottom w:val="0"/>
      <w:divBdr>
        <w:top w:val="none" w:sz="0" w:space="0" w:color="auto"/>
        <w:left w:val="none" w:sz="0" w:space="0" w:color="auto"/>
        <w:bottom w:val="none" w:sz="0" w:space="0" w:color="auto"/>
        <w:right w:val="none" w:sz="0" w:space="0" w:color="auto"/>
      </w:divBdr>
      <w:divsChild>
        <w:div w:id="839735211">
          <w:marLeft w:val="0"/>
          <w:marRight w:val="0"/>
          <w:marTop w:val="0"/>
          <w:marBottom w:val="0"/>
          <w:divBdr>
            <w:top w:val="none" w:sz="0" w:space="0" w:color="auto"/>
            <w:left w:val="none" w:sz="0" w:space="0" w:color="auto"/>
            <w:bottom w:val="none" w:sz="0" w:space="0" w:color="auto"/>
            <w:right w:val="none" w:sz="0" w:space="0" w:color="auto"/>
          </w:divBdr>
          <w:divsChild>
            <w:div w:id="406348755">
              <w:marLeft w:val="0"/>
              <w:marRight w:val="0"/>
              <w:marTop w:val="0"/>
              <w:marBottom w:val="0"/>
              <w:divBdr>
                <w:top w:val="none" w:sz="0" w:space="0" w:color="auto"/>
                <w:left w:val="none" w:sz="0" w:space="0" w:color="auto"/>
                <w:bottom w:val="none" w:sz="0" w:space="0" w:color="auto"/>
                <w:right w:val="none" w:sz="0" w:space="0" w:color="auto"/>
              </w:divBdr>
              <w:divsChild>
                <w:div w:id="87777234">
                  <w:marLeft w:val="0"/>
                  <w:marRight w:val="0"/>
                  <w:marTop w:val="0"/>
                  <w:marBottom w:val="0"/>
                  <w:divBdr>
                    <w:top w:val="none" w:sz="0" w:space="0" w:color="auto"/>
                    <w:left w:val="none" w:sz="0" w:space="0" w:color="auto"/>
                    <w:bottom w:val="none" w:sz="0" w:space="0" w:color="auto"/>
                    <w:right w:val="none" w:sz="0" w:space="0" w:color="auto"/>
                  </w:divBdr>
                  <w:divsChild>
                    <w:div w:id="745105479">
                      <w:marLeft w:val="0"/>
                      <w:marRight w:val="0"/>
                      <w:marTop w:val="0"/>
                      <w:marBottom w:val="0"/>
                      <w:divBdr>
                        <w:top w:val="none" w:sz="0" w:space="0" w:color="auto"/>
                        <w:left w:val="none" w:sz="0" w:space="0" w:color="auto"/>
                        <w:bottom w:val="none" w:sz="0" w:space="0" w:color="auto"/>
                        <w:right w:val="none" w:sz="0" w:space="0" w:color="auto"/>
                      </w:divBdr>
                      <w:divsChild>
                        <w:div w:id="1591741335">
                          <w:marLeft w:val="0"/>
                          <w:marRight w:val="0"/>
                          <w:marTop w:val="0"/>
                          <w:marBottom w:val="0"/>
                          <w:divBdr>
                            <w:top w:val="none" w:sz="0" w:space="0" w:color="auto"/>
                            <w:left w:val="none" w:sz="0" w:space="0" w:color="auto"/>
                            <w:bottom w:val="none" w:sz="0" w:space="0" w:color="auto"/>
                            <w:right w:val="none" w:sz="0" w:space="0" w:color="auto"/>
                          </w:divBdr>
                          <w:divsChild>
                            <w:div w:id="916863012">
                              <w:marLeft w:val="0"/>
                              <w:marRight w:val="0"/>
                              <w:marTop w:val="0"/>
                              <w:marBottom w:val="0"/>
                              <w:divBdr>
                                <w:top w:val="none" w:sz="0" w:space="0" w:color="auto"/>
                                <w:left w:val="none" w:sz="0" w:space="0" w:color="auto"/>
                                <w:bottom w:val="none" w:sz="0" w:space="0" w:color="auto"/>
                                <w:right w:val="none" w:sz="0" w:space="0" w:color="auto"/>
                              </w:divBdr>
                              <w:divsChild>
                                <w:div w:id="39206147">
                                  <w:marLeft w:val="0"/>
                                  <w:marRight w:val="0"/>
                                  <w:marTop w:val="0"/>
                                  <w:marBottom w:val="0"/>
                                  <w:divBdr>
                                    <w:top w:val="none" w:sz="0" w:space="0" w:color="auto"/>
                                    <w:left w:val="none" w:sz="0" w:space="0" w:color="auto"/>
                                    <w:bottom w:val="none" w:sz="0" w:space="0" w:color="auto"/>
                                    <w:right w:val="none" w:sz="0" w:space="0" w:color="auto"/>
                                  </w:divBdr>
                                  <w:divsChild>
                                    <w:div w:id="1288203054">
                                      <w:marLeft w:val="0"/>
                                      <w:marRight w:val="0"/>
                                      <w:marTop w:val="0"/>
                                      <w:marBottom w:val="300"/>
                                      <w:divBdr>
                                        <w:top w:val="none" w:sz="0" w:space="0" w:color="auto"/>
                                        <w:left w:val="none" w:sz="0" w:space="0" w:color="auto"/>
                                        <w:bottom w:val="none" w:sz="0" w:space="0" w:color="auto"/>
                                        <w:right w:val="none" w:sz="0" w:space="0" w:color="auto"/>
                                      </w:divBdr>
                                      <w:divsChild>
                                        <w:div w:id="894967969">
                                          <w:marLeft w:val="0"/>
                                          <w:marRight w:val="0"/>
                                          <w:marTop w:val="0"/>
                                          <w:marBottom w:val="0"/>
                                          <w:divBdr>
                                            <w:top w:val="none" w:sz="0" w:space="0" w:color="auto"/>
                                            <w:left w:val="none" w:sz="0" w:space="0" w:color="auto"/>
                                            <w:bottom w:val="none" w:sz="0" w:space="0" w:color="auto"/>
                                            <w:right w:val="none" w:sz="0" w:space="0" w:color="auto"/>
                                          </w:divBdr>
                                        </w:div>
                                      </w:divsChild>
                                    </w:div>
                                    <w:div w:id="19098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4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vil.Rights@ardot.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8B18D-3955-4D85-BBAD-F80F386B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Pages>
  <Words>471</Words>
  <Characters>2674</Characters>
  <Application>Microsoft Office Word</Application>
  <DocSecurity>0</DocSecurity>
  <Lines>123</Lines>
  <Paragraphs>80</Paragraphs>
  <ScaleCrop>false</ScaleCrop>
  <HeadingPairs>
    <vt:vector size="2" baseType="variant">
      <vt:variant>
        <vt:lpstr>Title</vt:lpstr>
      </vt:variant>
      <vt:variant>
        <vt:i4>1</vt:i4>
      </vt:variant>
    </vt:vector>
  </HeadingPairs>
  <TitlesOfParts>
    <vt:vector size="1" baseType="lpstr">
      <vt:lpstr/>
    </vt:vector>
  </TitlesOfParts>
  <Company>ahtd</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M. Slater</dc:creator>
  <cp:lastModifiedBy>Slater, Patricia M.</cp:lastModifiedBy>
  <cp:revision>11</cp:revision>
  <cp:lastPrinted>2026-02-12T20:40:00Z</cp:lastPrinted>
  <dcterms:created xsi:type="dcterms:W3CDTF">2026-02-11T14:00:00Z</dcterms:created>
  <dcterms:modified xsi:type="dcterms:W3CDTF">2026-02-19T18:21:00Z</dcterms:modified>
</cp:coreProperties>
</file>